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6F24D9EB"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Pr="008A7173">
        <w:tab/>
      </w:r>
      <w:r w:rsidRPr="008A7173">
        <w:rPr>
          <w:sz w:val="24"/>
          <w:szCs w:val="24"/>
        </w:rPr>
        <w:t>R1-</w:t>
      </w:r>
      <w:r w:rsidR="00790206" w:rsidRPr="00F66048">
        <w:rPr>
          <w:sz w:val="24"/>
          <w:szCs w:val="24"/>
        </w:rPr>
        <w:t>2</w:t>
      </w:r>
      <w:r w:rsidR="00F66048" w:rsidRPr="00F66048">
        <w:rPr>
          <w:sz w:val="24"/>
          <w:szCs w:val="24"/>
        </w:rPr>
        <w:t>400182</w:t>
      </w:r>
    </w:p>
    <w:bookmarkEnd w:id="0"/>
    <w:p w14:paraId="6F89C3CA" w14:textId="00D42E15" w:rsidR="003D5630" w:rsidRPr="004237C0" w:rsidRDefault="006B13D7" w:rsidP="003D5630">
      <w:pPr>
        <w:pStyle w:val="Header"/>
        <w:rPr>
          <w:sz w:val="24"/>
        </w:rPr>
      </w:pPr>
      <w:r>
        <w:rPr>
          <w:bCs/>
          <w:sz w:val="24"/>
        </w:rPr>
        <w:t>Athens</w:t>
      </w:r>
      <w:r w:rsidR="00097CE4" w:rsidRPr="004237C0">
        <w:rPr>
          <w:bCs/>
          <w:sz w:val="24"/>
        </w:rPr>
        <w:t xml:space="preserve">, </w:t>
      </w:r>
      <w:r>
        <w:rPr>
          <w:bCs/>
          <w:sz w:val="24"/>
        </w:rPr>
        <w:t>Greece</w:t>
      </w:r>
      <w:r w:rsidR="004237C0" w:rsidRPr="004237C0">
        <w:rPr>
          <w:bCs/>
          <w:sz w:val="24"/>
        </w:rPr>
        <w:t xml:space="preserve">, </w:t>
      </w:r>
      <w:r>
        <w:rPr>
          <w:bCs/>
          <w:sz w:val="24"/>
        </w:rPr>
        <w:t>February</w:t>
      </w:r>
      <w:r w:rsidR="00B56FC1" w:rsidRPr="004237C0">
        <w:rPr>
          <w:bCs/>
          <w:sz w:val="24"/>
        </w:rPr>
        <w:t xml:space="preserve"> </w:t>
      </w:r>
      <w:r w:rsidR="004237C0" w:rsidRPr="004237C0">
        <w:rPr>
          <w:bCs/>
          <w:sz w:val="24"/>
        </w:rPr>
        <w:t>2</w:t>
      </w:r>
      <w:r>
        <w:rPr>
          <w:bCs/>
          <w:sz w:val="24"/>
        </w:rPr>
        <w:t>6</w:t>
      </w:r>
      <w:r w:rsidRPr="006B13D7">
        <w:rPr>
          <w:bCs/>
          <w:sz w:val="24"/>
          <w:vertAlign w:val="superscript"/>
        </w:rPr>
        <w:t>th</w:t>
      </w:r>
      <w:r>
        <w:rPr>
          <w:bCs/>
          <w:sz w:val="24"/>
        </w:rPr>
        <w:t xml:space="preserve"> </w:t>
      </w:r>
      <w:r w:rsidR="00B56FC1" w:rsidRPr="004237C0">
        <w:rPr>
          <w:bCs/>
          <w:sz w:val="24"/>
        </w:rPr>
        <w:t xml:space="preserve">– </w:t>
      </w:r>
      <w:r>
        <w:rPr>
          <w:bCs/>
          <w:sz w:val="24"/>
        </w:rPr>
        <w:t>March 1</w:t>
      </w:r>
      <w:r w:rsidRPr="006B13D7">
        <w:rPr>
          <w:bCs/>
          <w:sz w:val="24"/>
          <w:vertAlign w:val="superscript"/>
        </w:rPr>
        <w:t>st</w:t>
      </w:r>
      <w:r w:rsidR="00B56FC1" w:rsidRPr="004237C0">
        <w:rPr>
          <w:bCs/>
          <w:sz w:val="24"/>
        </w:rPr>
        <w:t>, 202</w:t>
      </w:r>
      <w:r>
        <w:rPr>
          <w:bCs/>
          <w:sz w:val="24"/>
        </w:rPr>
        <w:t>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77777777" w:rsidR="009A3581" w:rsidRPr="00AA2FAB" w:rsidRDefault="009A3581" w:rsidP="009A3581">
      <w:pPr>
        <w:pStyle w:val="ListParagraph"/>
        <w:spacing w:after="120"/>
        <w:ind w:left="0"/>
        <w:contextualSpacing w:val="0"/>
        <w:jc w:val="both"/>
        <w:rPr>
          <w:sz w:val="22"/>
          <w:szCs w:val="22"/>
        </w:rPr>
      </w:pPr>
      <w:bookmarkStart w:id="2" w:name="_Hlk4137067"/>
      <w:bookmarkStart w:id="3" w:name="_Hlk520894743"/>
      <w:bookmarkStart w:id="4" w:name="_Hlk7596973"/>
      <w:bookmarkStart w:id="5" w:name="_Hlk525462634"/>
      <w:r w:rsidRPr="00AA2FAB">
        <w:rPr>
          <w:sz w:val="22"/>
          <w:szCs w:val="22"/>
        </w:rPr>
        <w:t xml:space="preserve">Based on the </w:t>
      </w:r>
      <w:r>
        <w:rPr>
          <w:sz w:val="22"/>
          <w:szCs w:val="22"/>
        </w:rPr>
        <w:t>outcome of</w:t>
      </w:r>
      <w:r w:rsidRPr="00AA2FAB">
        <w:rPr>
          <w:sz w:val="22"/>
          <w:szCs w:val="22"/>
        </w:rPr>
        <w:t xml:space="preserve"> RAN#1</w:t>
      </w:r>
      <w:r>
        <w:rPr>
          <w:sz w:val="22"/>
          <w:szCs w:val="22"/>
        </w:rPr>
        <w:t>0</w:t>
      </w:r>
      <w:r w:rsidRPr="00AA2FAB">
        <w:rPr>
          <w:sz w:val="22"/>
          <w:szCs w:val="22"/>
        </w:rPr>
        <w:t xml:space="preserve">2 meeting, the following </w:t>
      </w:r>
      <w:r>
        <w:rPr>
          <w:sz w:val="22"/>
          <w:szCs w:val="22"/>
        </w:rPr>
        <w:t>objective</w:t>
      </w:r>
      <w:r w:rsidRPr="00AA2FAB">
        <w:rPr>
          <w:sz w:val="22"/>
          <w:szCs w:val="22"/>
        </w:rPr>
        <w:t xml:space="preserve">s were </w:t>
      </w:r>
      <w:r>
        <w:rPr>
          <w:sz w:val="22"/>
          <w:szCs w:val="22"/>
        </w:rPr>
        <w:t>agreed in the WID (RP-234065):</w:t>
      </w:r>
    </w:p>
    <w:tbl>
      <w:tblPr>
        <w:tblStyle w:val="TableGrid"/>
        <w:tblW w:w="0" w:type="auto"/>
        <w:tblLook w:val="04A0" w:firstRow="1" w:lastRow="0" w:firstColumn="1" w:lastColumn="0" w:noHBand="0" w:noVBand="1"/>
      </w:tblPr>
      <w:tblGrid>
        <w:gridCol w:w="9962"/>
      </w:tblGrid>
      <w:tr w:rsidR="009A3581" w:rsidRPr="006B13D7" w14:paraId="196CC8AF" w14:textId="77777777">
        <w:tc>
          <w:tcPr>
            <w:tcW w:w="9962" w:type="dxa"/>
          </w:tcPr>
          <w:p w14:paraId="20928437" w14:textId="77777777" w:rsidR="009A3581" w:rsidRPr="001C7196" w:rsidRDefault="009A3581">
            <w:pPr>
              <w:spacing w:before="60" w:after="60"/>
              <w:jc w:val="both"/>
            </w:pPr>
            <w:r w:rsidRPr="001C7196">
              <w:t>The</w:t>
            </w:r>
            <w:r w:rsidRPr="001C7196">
              <w:rPr>
                <w:rFonts w:hint="eastAsia"/>
              </w:rPr>
              <w:t xml:space="preserve"> </w:t>
            </w:r>
            <w:r w:rsidRPr="001C7196">
              <w:t>objectives of the work item are the following:</w:t>
            </w:r>
          </w:p>
          <w:p w14:paraId="2FE6E755" w14:textId="77777777" w:rsidR="009A3581" w:rsidRPr="009A3581" w:rsidRDefault="009A3581">
            <w:pPr>
              <w:numPr>
                <w:ilvl w:val="0"/>
                <w:numId w:val="34"/>
              </w:numPr>
              <w:spacing w:after="0"/>
              <w:jc w:val="both"/>
            </w:pPr>
            <w:r w:rsidRPr="009A3581">
              <w:t xml:space="preserve">Specify procedures and </w:t>
            </w:r>
            <w:proofErr w:type="spellStart"/>
            <w:r w:rsidRPr="009A3581">
              <w:t>signaling</w:t>
            </w:r>
            <w:proofErr w:type="spellEnd"/>
            <w:r w:rsidRPr="009A3581">
              <w:t xml:space="preserve"> method(s) to support on-demand SSB SCell operation for UEs in connected mode configured with CA, for both intra-/inter-band CA. [RAN1/2/3/4]</w:t>
            </w:r>
          </w:p>
          <w:p w14:paraId="484567F1" w14:textId="77777777" w:rsidR="009A3581" w:rsidRPr="009A3581" w:rsidRDefault="009A3581">
            <w:pPr>
              <w:numPr>
                <w:ilvl w:val="1"/>
                <w:numId w:val="34"/>
              </w:numPr>
              <w:spacing w:after="0"/>
              <w:jc w:val="both"/>
              <w:rPr>
                <w:lang w:val="en-US"/>
              </w:rPr>
            </w:pPr>
            <w:r w:rsidRPr="009A3581">
              <w:rPr>
                <w:lang w:val="en-US"/>
              </w:rPr>
              <w:t xml:space="preserve">Specify triggering method(s) (select from UE uplink wake-up-signal using an existing signal/channel, cell on/off indication via backhaul, </w:t>
            </w:r>
            <w:proofErr w:type="spellStart"/>
            <w:r w:rsidRPr="009A3581">
              <w:rPr>
                <w:lang w:val="en-US"/>
              </w:rPr>
              <w:t>Scell</w:t>
            </w:r>
            <w:proofErr w:type="spellEnd"/>
            <w:r w:rsidRPr="009A3581">
              <w:rPr>
                <w:lang w:val="en-US"/>
              </w:rPr>
              <w:t xml:space="preserve"> activation/deactivation signaling)</w:t>
            </w:r>
          </w:p>
          <w:p w14:paraId="29B16E01" w14:textId="77777777" w:rsidR="009A3581" w:rsidRPr="009A3581" w:rsidRDefault="009A3581">
            <w:pPr>
              <w:numPr>
                <w:ilvl w:val="1"/>
                <w:numId w:val="34"/>
              </w:numPr>
              <w:spacing w:after="60"/>
              <w:jc w:val="both"/>
              <w:rPr>
                <w:lang w:val="en-US"/>
              </w:rPr>
            </w:pPr>
            <w:r w:rsidRPr="009A3581">
              <w:rPr>
                <w:lang w:val="en-US"/>
              </w:rPr>
              <w:t>Note1: On-demand SSB transmission can be used by UE for</w:t>
            </w:r>
            <w:r w:rsidRPr="009A3581">
              <w:t xml:space="preserve"> at least SCell time/frequency synchronization, L1/L3 measurements and SCell activation, and is supported for FR1 and FR2 in non-shared spectrum.</w:t>
            </w:r>
          </w:p>
          <w:p w14:paraId="16D5F3F5" w14:textId="77777777" w:rsidR="009A3581" w:rsidRPr="001C7196" w:rsidRDefault="009A3581">
            <w:pPr>
              <w:numPr>
                <w:ilvl w:val="0"/>
                <w:numId w:val="34"/>
              </w:numPr>
              <w:spacing w:after="0"/>
              <w:jc w:val="both"/>
            </w:pPr>
            <w:r w:rsidRPr="001C7196">
              <w:t xml:space="preserve">Study procedures and </w:t>
            </w:r>
            <w:proofErr w:type="spellStart"/>
            <w:r w:rsidRPr="001C7196">
              <w:t>signaling</w:t>
            </w:r>
            <w:proofErr w:type="spellEnd"/>
            <w:r w:rsidRPr="001C7196">
              <w:t xml:space="preserve"> method(s) to support on-demand SIB1 for UEs in idle/inactive mode, including: [RAN1/2/3]</w:t>
            </w:r>
          </w:p>
          <w:p w14:paraId="28FCBE72" w14:textId="77777777" w:rsidR="009A3581" w:rsidRPr="001C7196" w:rsidRDefault="009A3581">
            <w:pPr>
              <w:numPr>
                <w:ilvl w:val="1"/>
                <w:numId w:val="34"/>
              </w:numPr>
              <w:spacing w:after="0"/>
              <w:jc w:val="both"/>
              <w:rPr>
                <w:lang w:val="en-US"/>
              </w:rPr>
            </w:pPr>
            <w:r w:rsidRPr="001C7196">
              <w:rPr>
                <w:lang w:val="en-US"/>
              </w:rPr>
              <w:t>Triggering method by uplink wake-up-signal using an existing signal/channel.</w:t>
            </w:r>
          </w:p>
          <w:p w14:paraId="0322D6FC" w14:textId="77777777" w:rsidR="009A3581" w:rsidRPr="001C7196" w:rsidRDefault="009A3581">
            <w:pPr>
              <w:numPr>
                <w:ilvl w:val="1"/>
                <w:numId w:val="34"/>
              </w:numPr>
              <w:spacing w:after="0"/>
              <w:jc w:val="both"/>
              <w:rPr>
                <w:lang w:val="en-US"/>
              </w:rPr>
            </w:pPr>
            <w:r w:rsidRPr="001C7196">
              <w:t xml:space="preserve">Wake-up-signal configuration provisioning to UE </w:t>
            </w:r>
          </w:p>
          <w:p w14:paraId="6A9E4488" w14:textId="77777777" w:rsidR="009A3581" w:rsidRPr="001C7196" w:rsidRDefault="009A3581">
            <w:pPr>
              <w:numPr>
                <w:ilvl w:val="2"/>
                <w:numId w:val="34"/>
              </w:numPr>
              <w:spacing w:after="0"/>
              <w:jc w:val="both"/>
              <w:rPr>
                <w:lang w:val="en-US"/>
              </w:rPr>
            </w:pPr>
            <w:r w:rsidRPr="001C7196">
              <w:t>Note: No modification of SSB will be discussed under this objective</w:t>
            </w:r>
          </w:p>
          <w:p w14:paraId="54B7FE15" w14:textId="77777777" w:rsidR="009A3581" w:rsidRPr="001C7196" w:rsidRDefault="009A3581">
            <w:pPr>
              <w:numPr>
                <w:ilvl w:val="1"/>
                <w:numId w:val="34"/>
              </w:numPr>
              <w:spacing w:after="0"/>
              <w:jc w:val="both"/>
              <w:rPr>
                <w:lang w:val="en-US"/>
              </w:rPr>
            </w:pPr>
            <w:r w:rsidRPr="001C7196">
              <w:t>Information</w:t>
            </w:r>
            <w:r w:rsidRPr="001C7196">
              <w:rPr>
                <w:lang w:val="en-US"/>
              </w:rPr>
              <w:t xml:space="preserve"> exchange between </w:t>
            </w:r>
            <w:proofErr w:type="spellStart"/>
            <w:r w:rsidRPr="001C7196">
              <w:rPr>
                <w:lang w:val="en-US"/>
              </w:rPr>
              <w:t>gNBs</w:t>
            </w:r>
            <w:proofErr w:type="spellEnd"/>
            <w:r w:rsidRPr="001C7196">
              <w:rPr>
                <w:lang w:val="en-US"/>
              </w:rPr>
              <w:t xml:space="preserve"> at least for the configuration of wake-up signal, if necessary.</w:t>
            </w:r>
          </w:p>
          <w:p w14:paraId="319B52F5" w14:textId="77777777" w:rsidR="009A3581" w:rsidRPr="001C7196" w:rsidRDefault="009A3581">
            <w:pPr>
              <w:numPr>
                <w:ilvl w:val="1"/>
                <w:numId w:val="34"/>
              </w:numPr>
              <w:spacing w:after="60"/>
              <w:jc w:val="both"/>
              <w:rPr>
                <w:lang w:val="en-US"/>
              </w:rPr>
            </w:pPr>
            <w:r w:rsidRPr="001C7196">
              <w:t>Checkpoint for normative work in RAN#105</w:t>
            </w:r>
          </w:p>
          <w:p w14:paraId="2ECA46FD" w14:textId="77777777" w:rsidR="009A3581" w:rsidRPr="009A3581" w:rsidRDefault="009A3581">
            <w:pPr>
              <w:numPr>
                <w:ilvl w:val="0"/>
                <w:numId w:val="34"/>
              </w:numPr>
              <w:spacing w:after="0"/>
              <w:jc w:val="both"/>
              <w:rPr>
                <w:highlight w:val="yellow"/>
              </w:rPr>
            </w:pPr>
            <w:r w:rsidRPr="009A3581">
              <w:rPr>
                <w:highlight w:val="yellow"/>
              </w:rPr>
              <w:t>Specify adaptation of common signal/channel transmissions. [RAN1/2/3/4]</w:t>
            </w:r>
          </w:p>
          <w:p w14:paraId="2112246A" w14:textId="77777777" w:rsidR="009A3581" w:rsidRPr="009A3581" w:rsidRDefault="009A3581">
            <w:pPr>
              <w:numPr>
                <w:ilvl w:val="1"/>
                <w:numId w:val="34"/>
              </w:numPr>
              <w:spacing w:after="0"/>
              <w:jc w:val="both"/>
              <w:rPr>
                <w:highlight w:val="yellow"/>
                <w:lang w:val="en-US"/>
              </w:rPr>
            </w:pPr>
            <w:r w:rsidRPr="009A3581">
              <w:rPr>
                <w:highlight w:val="yellow"/>
                <w:lang w:val="en-US"/>
              </w:rPr>
              <w:t xml:space="preserve">Adaptation of SSB in time domain, e.g. adapting periodicity </w:t>
            </w:r>
          </w:p>
          <w:p w14:paraId="500BBB71" w14:textId="77777777" w:rsidR="009A3581" w:rsidRPr="009A3581" w:rsidRDefault="009A3581">
            <w:pPr>
              <w:numPr>
                <w:ilvl w:val="1"/>
                <w:numId w:val="34"/>
              </w:numPr>
              <w:spacing w:after="0"/>
              <w:jc w:val="both"/>
              <w:rPr>
                <w:highlight w:val="yellow"/>
              </w:rPr>
            </w:pPr>
            <w:r w:rsidRPr="009A3581">
              <w:rPr>
                <w:highlight w:val="yellow"/>
              </w:rPr>
              <w:t>Adaptation of PRACH in time domain</w:t>
            </w:r>
          </w:p>
          <w:p w14:paraId="6D22BC15" w14:textId="77777777" w:rsidR="009A3581" w:rsidRPr="009A3581" w:rsidRDefault="009A3581">
            <w:pPr>
              <w:numPr>
                <w:ilvl w:val="1"/>
                <w:numId w:val="34"/>
              </w:numPr>
              <w:spacing w:after="0"/>
              <w:jc w:val="both"/>
              <w:rPr>
                <w:highlight w:val="yellow"/>
              </w:rPr>
            </w:pPr>
            <w:r w:rsidRPr="009A3581">
              <w:rPr>
                <w:highlight w:val="yellow"/>
              </w:rPr>
              <w:t xml:space="preserve">Study adaptation of PRACH in spatial domain, e.g. non-uniform PRACH resources per SSB, and specify if found </w:t>
            </w:r>
            <w:proofErr w:type="gramStart"/>
            <w:r w:rsidRPr="009A3581">
              <w:rPr>
                <w:highlight w:val="yellow"/>
              </w:rPr>
              <w:t>beneficial</w:t>
            </w:r>
            <w:proofErr w:type="gramEnd"/>
          </w:p>
          <w:p w14:paraId="68967041" w14:textId="77777777" w:rsidR="009A3581" w:rsidRPr="009A3581" w:rsidRDefault="009A3581">
            <w:pPr>
              <w:numPr>
                <w:ilvl w:val="2"/>
                <w:numId w:val="34"/>
              </w:numPr>
              <w:spacing w:after="0"/>
              <w:jc w:val="both"/>
              <w:rPr>
                <w:highlight w:val="yellow"/>
              </w:rPr>
            </w:pPr>
            <w:r w:rsidRPr="009A3581">
              <w:rPr>
                <w:highlight w:val="yellow"/>
              </w:rPr>
              <w:t xml:space="preserve">This study is to be done in 2Q’2024 </w:t>
            </w:r>
            <w:proofErr w:type="gramStart"/>
            <w:r w:rsidRPr="009A3581">
              <w:rPr>
                <w:highlight w:val="yellow"/>
              </w:rPr>
              <w:t>only</w:t>
            </w:r>
            <w:proofErr w:type="gramEnd"/>
          </w:p>
          <w:p w14:paraId="6E5D6CEA" w14:textId="77777777" w:rsidR="009A3581" w:rsidRPr="009A3581" w:rsidRDefault="009A3581">
            <w:pPr>
              <w:numPr>
                <w:ilvl w:val="1"/>
                <w:numId w:val="34"/>
              </w:numPr>
              <w:spacing w:after="0"/>
              <w:jc w:val="both"/>
              <w:rPr>
                <w:highlight w:val="yellow"/>
              </w:rPr>
            </w:pPr>
            <w:r w:rsidRPr="009A3581">
              <w:rPr>
                <w:highlight w:val="yellow"/>
              </w:rPr>
              <w:t>Adaptation of paging occasions including confining the paging occasions in the time domain</w:t>
            </w:r>
          </w:p>
          <w:p w14:paraId="11283E27" w14:textId="77777777" w:rsidR="009A3581" w:rsidRPr="009A3581" w:rsidRDefault="009A3581">
            <w:pPr>
              <w:numPr>
                <w:ilvl w:val="2"/>
                <w:numId w:val="34"/>
              </w:numPr>
              <w:spacing w:after="0"/>
              <w:jc w:val="both"/>
              <w:rPr>
                <w:highlight w:val="yellow"/>
              </w:rPr>
            </w:pPr>
            <w:r w:rsidRPr="009A3581">
              <w:rPr>
                <w:highlight w:val="yellow"/>
              </w:rPr>
              <w:t>Note: there shall be no paging latency increase</w:t>
            </w:r>
          </w:p>
          <w:p w14:paraId="4FE51C6F" w14:textId="77777777" w:rsidR="009A3581" w:rsidRPr="009A3581" w:rsidRDefault="009A3581">
            <w:pPr>
              <w:numPr>
                <w:ilvl w:val="1"/>
                <w:numId w:val="34"/>
              </w:numPr>
              <w:spacing w:after="60"/>
              <w:jc w:val="both"/>
              <w:rPr>
                <w:highlight w:val="yellow"/>
              </w:rPr>
            </w:pPr>
            <w:r w:rsidRPr="009A3581">
              <w:rPr>
                <w:highlight w:val="yellow"/>
              </w:rPr>
              <w:t xml:space="preserve">Note: there shall be no negative impact to legacy UEs, unless significant benefits are shown </w:t>
            </w:r>
          </w:p>
          <w:p w14:paraId="2380A5FE" w14:textId="77777777" w:rsidR="009A3581" w:rsidRPr="00BE63B4" w:rsidRDefault="009A3581">
            <w:pPr>
              <w:numPr>
                <w:ilvl w:val="0"/>
                <w:numId w:val="34"/>
              </w:numPr>
              <w:spacing w:after="120"/>
              <w:jc w:val="both"/>
            </w:pPr>
            <w:r w:rsidRPr="001C7196">
              <w:t>Specify the corresponding core requirements, for the above features [RAN4].</w:t>
            </w:r>
          </w:p>
        </w:tc>
      </w:tr>
    </w:tbl>
    <w:p w14:paraId="7D5B9905" w14:textId="3FA3A5FC"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xml:space="preserve">. And in our companion contribution, we will discuss the issues </w:t>
      </w:r>
      <w:r w:rsidR="00CD01A5">
        <w:rPr>
          <w:sz w:val="22"/>
          <w:szCs w:val="22"/>
          <w:lang w:val="en-US"/>
        </w:rPr>
        <w:t xml:space="preserve">related to the </w:t>
      </w:r>
      <w:r w:rsidRPr="00D804EC">
        <w:rPr>
          <w:sz w:val="22"/>
          <w:szCs w:val="22"/>
          <w:lang w:val="en-US"/>
        </w:rPr>
        <w:t xml:space="preserve">on-demand SSB </w:t>
      </w:r>
      <w:proofErr w:type="spellStart"/>
      <w:r w:rsidRPr="00D804EC">
        <w:rPr>
          <w:sz w:val="22"/>
          <w:szCs w:val="22"/>
          <w:lang w:val="en-US"/>
        </w:rPr>
        <w:t>Scell</w:t>
      </w:r>
      <w:proofErr w:type="spellEnd"/>
      <w:r w:rsidRPr="00D804EC">
        <w:rPr>
          <w:sz w:val="22"/>
          <w:szCs w:val="22"/>
          <w:lang w:val="en-US"/>
        </w:rPr>
        <w:t xml:space="preserve">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40A0F0E7" w14:textId="01D86B42" w:rsidR="00BD490D" w:rsidRDefault="00782014" w:rsidP="00BD490D">
      <w:pPr>
        <w:jc w:val="both"/>
        <w:rPr>
          <w:sz w:val="22"/>
          <w:szCs w:val="22"/>
          <w:lang w:val="en-US"/>
        </w:rPr>
      </w:pPr>
      <w:r>
        <w:rPr>
          <w:sz w:val="22"/>
          <w:szCs w:val="22"/>
          <w:lang w:val="en-US"/>
        </w:rPr>
        <w:t>In general,</w:t>
      </w:r>
      <w:r w:rsidR="00BD490D" w:rsidDel="00B07298">
        <w:rPr>
          <w:sz w:val="22"/>
          <w:szCs w:val="22"/>
          <w:lang w:val="en-US"/>
        </w:rPr>
        <w:t xml:space="preserve"> </w:t>
      </w:r>
      <w:r w:rsidR="00BD490D">
        <w:rPr>
          <w:sz w:val="22"/>
          <w:szCs w:val="22"/>
          <w:lang w:val="en-US"/>
        </w:rPr>
        <w:t>synchronization signal block</w:t>
      </w:r>
      <w:r w:rsidR="00417B8C">
        <w:rPr>
          <w:sz w:val="22"/>
          <w:szCs w:val="22"/>
          <w:lang w:val="en-US"/>
        </w:rPr>
        <w:t>s</w:t>
      </w:r>
      <w:r w:rsidR="00BD490D">
        <w:rPr>
          <w:sz w:val="22"/>
          <w:szCs w:val="22"/>
          <w:lang w:val="en-US"/>
        </w:rPr>
        <w:t xml:space="preserve"> (SSB</w:t>
      </w:r>
      <w:r w:rsidR="00417B8C">
        <w:rPr>
          <w:sz w:val="22"/>
          <w:szCs w:val="22"/>
          <w:lang w:val="en-US"/>
        </w:rPr>
        <w:t>s</w:t>
      </w:r>
      <w:r w:rsidR="00BD490D">
        <w:rPr>
          <w:sz w:val="22"/>
          <w:szCs w:val="22"/>
          <w:lang w:val="en-US"/>
        </w:rPr>
        <w:t xml:space="preserve">) </w:t>
      </w:r>
      <w:r w:rsidR="00803D51">
        <w:rPr>
          <w:sz w:val="22"/>
          <w:szCs w:val="22"/>
          <w:lang w:val="en-US"/>
        </w:rPr>
        <w:t xml:space="preserve">are used for different purposes, </w:t>
      </w:r>
      <w:r w:rsidR="007510D8">
        <w:rPr>
          <w:sz w:val="22"/>
          <w:szCs w:val="22"/>
          <w:lang w:val="en-US"/>
        </w:rPr>
        <w:t xml:space="preserve">for example </w:t>
      </w:r>
      <w:r w:rsidR="00803D51">
        <w:rPr>
          <w:sz w:val="22"/>
          <w:szCs w:val="22"/>
          <w:lang w:val="en-US"/>
        </w:rPr>
        <w:t>for the UE to acquire time and frequency synchronization with the cell</w:t>
      </w:r>
      <w:r w:rsidR="007510D8">
        <w:rPr>
          <w:sz w:val="22"/>
          <w:szCs w:val="22"/>
          <w:lang w:val="en-US"/>
        </w:rPr>
        <w:t xml:space="preserve"> and </w:t>
      </w:r>
      <w:r w:rsidR="00A65C45">
        <w:rPr>
          <w:sz w:val="22"/>
          <w:szCs w:val="22"/>
          <w:lang w:val="en-US"/>
        </w:rPr>
        <w:t xml:space="preserve">to </w:t>
      </w:r>
      <w:r w:rsidR="007510D8">
        <w:rPr>
          <w:sz w:val="22"/>
          <w:szCs w:val="22"/>
          <w:lang w:val="en-US"/>
        </w:rPr>
        <w:t>perform</w:t>
      </w:r>
      <w:r w:rsidR="00803D51">
        <w:rPr>
          <w:sz w:val="22"/>
          <w:szCs w:val="22"/>
          <w:lang w:val="en-US"/>
        </w:rPr>
        <w:t xml:space="preserve"> </w:t>
      </w:r>
      <w:r w:rsidR="00BD490D">
        <w:rPr>
          <w:sz w:val="22"/>
          <w:szCs w:val="22"/>
          <w:lang w:val="en-US"/>
        </w:rPr>
        <w:t>the cell search procedur</w:t>
      </w:r>
      <w:r w:rsidR="00BD490D" w:rsidRPr="007510D8">
        <w:rPr>
          <w:sz w:val="22"/>
          <w:szCs w:val="22"/>
          <w:lang w:val="en-US"/>
        </w:rPr>
        <w:t>e</w:t>
      </w:r>
      <w:r w:rsidR="00BD490D">
        <w:rPr>
          <w:sz w:val="22"/>
          <w:szCs w:val="22"/>
          <w:lang w:val="en-US"/>
        </w:rPr>
        <w:t xml:space="preserve">. </w:t>
      </w:r>
    </w:p>
    <w:p w14:paraId="7946B0D2" w14:textId="1179D33F" w:rsidR="00BD490D" w:rsidRDefault="00BD490D" w:rsidP="00BD490D">
      <w:pPr>
        <w:jc w:val="both"/>
        <w:rPr>
          <w:sz w:val="22"/>
          <w:szCs w:val="22"/>
          <w:lang w:val="en-US"/>
        </w:rPr>
      </w:pPr>
      <w:r>
        <w:rPr>
          <w:sz w:val="22"/>
          <w:szCs w:val="22"/>
          <w:lang w:val="en-US"/>
        </w:rPr>
        <w:t xml:space="preserve">The legacy SSB structure in the time domain consists of 4 OFDM symbols </w:t>
      </w:r>
      <w:bookmarkStart w:id="6" w:name="_Hlk158135388"/>
      <w:r>
        <w:rPr>
          <w:sz w:val="22"/>
          <w:szCs w:val="22"/>
          <w:lang w:val="en-US"/>
        </w:rPr>
        <w:t>used for the transmission of t</w:t>
      </w:r>
      <w:bookmarkEnd w:id="6"/>
      <w:r>
        <w:rPr>
          <w:sz w:val="22"/>
          <w:szCs w:val="22"/>
          <w:lang w:val="en-US"/>
        </w:rPr>
        <w:t xml:space="preserve">he </w:t>
      </w:r>
      <w:r w:rsidRPr="00D9185B">
        <w:rPr>
          <w:sz w:val="22"/>
          <w:szCs w:val="22"/>
          <w:lang w:val="en-US"/>
        </w:rPr>
        <w:t>primary synchronization signal (PSS)</w:t>
      </w:r>
      <w:r>
        <w:rPr>
          <w:sz w:val="22"/>
          <w:szCs w:val="22"/>
          <w:lang w:val="en-US"/>
        </w:rPr>
        <w:t>, t</w:t>
      </w:r>
      <w:r w:rsidRPr="00D9185B">
        <w:rPr>
          <w:sz w:val="22"/>
          <w:szCs w:val="22"/>
          <w:lang w:val="en-US"/>
        </w:rPr>
        <w:t>he secondary synchronization signal (SSS)</w:t>
      </w:r>
      <w:r>
        <w:rPr>
          <w:sz w:val="22"/>
          <w:szCs w:val="22"/>
          <w:lang w:val="en-US"/>
        </w:rPr>
        <w:t xml:space="preserve"> and t</w:t>
      </w:r>
      <w:r w:rsidRPr="00D9185B">
        <w:rPr>
          <w:sz w:val="22"/>
          <w:szCs w:val="22"/>
          <w:lang w:val="en-US"/>
        </w:rPr>
        <w:t>he physical broadcast channel (PBCH), including resource elements for the demodulation reference signal (DM-RS) needed for the demodulation of the PBCH.</w:t>
      </w:r>
    </w:p>
    <w:p w14:paraId="27FA5F80" w14:textId="25B26028" w:rsidR="00BD490D" w:rsidRPr="00093291" w:rsidRDefault="00BD490D" w:rsidP="00BD490D">
      <w:pPr>
        <w:jc w:val="both"/>
        <w:rPr>
          <w:b/>
          <w:bCs/>
          <w:sz w:val="22"/>
          <w:szCs w:val="22"/>
          <w:lang w:val="en-US"/>
        </w:rPr>
      </w:pPr>
      <w:r w:rsidRPr="00093291">
        <w:rPr>
          <w:b/>
          <w:bCs/>
          <w:sz w:val="22"/>
          <w:szCs w:val="22"/>
          <w:lang w:val="en-US"/>
        </w:rPr>
        <w:t>Observation</w:t>
      </w:r>
      <w:r w:rsidR="00532EE1">
        <w:rPr>
          <w:b/>
          <w:bCs/>
          <w:sz w:val="22"/>
          <w:szCs w:val="22"/>
          <w:lang w:val="en-US"/>
        </w:rPr>
        <w:t>-1</w:t>
      </w:r>
      <w:r w:rsidRPr="00093291">
        <w:rPr>
          <w:b/>
          <w:bCs/>
          <w:sz w:val="22"/>
          <w:szCs w:val="22"/>
          <w:lang w:val="en-US"/>
        </w:rPr>
        <w:t>: The legacy SSB structure in the time domain consists of 4 OFDM symbols used for the transmission of the PSS, SSS and PBCH, including resource elements for the DM-RS needed for the demodulation of the PBCH.</w:t>
      </w:r>
    </w:p>
    <w:p w14:paraId="4B2E8B0A" w14:textId="532B173C" w:rsidR="00BD490D" w:rsidRPr="00A05EC6" w:rsidRDefault="00BD490D" w:rsidP="00BD490D">
      <w:pPr>
        <w:spacing w:before="240"/>
        <w:jc w:val="both"/>
        <w:rPr>
          <w:sz w:val="22"/>
          <w:szCs w:val="22"/>
          <w:lang w:val="en-US"/>
        </w:rPr>
      </w:pPr>
      <w:r>
        <w:rPr>
          <w:sz w:val="22"/>
          <w:szCs w:val="22"/>
          <w:lang w:val="en-US"/>
        </w:rPr>
        <w:t xml:space="preserve">Adaptations of the SSB in the time domain by changing </w:t>
      </w:r>
      <w:r w:rsidR="00803D51">
        <w:rPr>
          <w:sz w:val="22"/>
          <w:szCs w:val="22"/>
          <w:lang w:val="en-US"/>
        </w:rPr>
        <w:t xml:space="preserve">the SSB </w:t>
      </w:r>
      <w:r>
        <w:rPr>
          <w:sz w:val="22"/>
          <w:szCs w:val="22"/>
          <w:lang w:val="en-US"/>
        </w:rPr>
        <w:t xml:space="preserve">structure was discussed in the </w:t>
      </w:r>
      <w:r w:rsidRPr="00A05EC6">
        <w:rPr>
          <w:sz w:val="22"/>
          <w:szCs w:val="22"/>
          <w:lang w:val="en-US"/>
        </w:rPr>
        <w:t xml:space="preserve">context of the </w:t>
      </w:r>
      <w:r w:rsidR="005371B8">
        <w:rPr>
          <w:sz w:val="22"/>
          <w:szCs w:val="22"/>
          <w:lang w:val="en-US"/>
        </w:rPr>
        <w:t>r</w:t>
      </w:r>
      <w:r w:rsidR="005371B8" w:rsidRPr="00A05EC6">
        <w:rPr>
          <w:sz w:val="22"/>
          <w:szCs w:val="22"/>
          <w:lang w:val="en-US"/>
        </w:rPr>
        <w:t xml:space="preserve">elease </w:t>
      </w:r>
      <w:r w:rsidRPr="00A05EC6">
        <w:rPr>
          <w:sz w:val="22"/>
          <w:szCs w:val="22"/>
          <w:lang w:val="en-US"/>
        </w:rPr>
        <w:t xml:space="preserve">18 </w:t>
      </w:r>
      <w:r w:rsidR="007510D8">
        <w:rPr>
          <w:sz w:val="22"/>
          <w:szCs w:val="22"/>
          <w:lang w:val="en-US"/>
        </w:rPr>
        <w:t xml:space="preserve">NES </w:t>
      </w:r>
      <w:r w:rsidRPr="00A05EC6">
        <w:rPr>
          <w:sz w:val="22"/>
          <w:szCs w:val="22"/>
          <w:lang w:val="en-US"/>
        </w:rPr>
        <w:t>study item</w:t>
      </w:r>
      <w:r w:rsidR="00EC02F4">
        <w:rPr>
          <w:sz w:val="22"/>
          <w:szCs w:val="22"/>
          <w:lang w:val="en-US"/>
        </w:rPr>
        <w:t xml:space="preserve"> [TR38.864]</w:t>
      </w:r>
      <w:r>
        <w:rPr>
          <w:sz w:val="22"/>
          <w:szCs w:val="22"/>
          <w:lang w:val="en-US"/>
        </w:rPr>
        <w:t xml:space="preserve">. In detail, </w:t>
      </w:r>
      <w:r w:rsidRPr="00A05EC6">
        <w:rPr>
          <w:sz w:val="22"/>
          <w:szCs w:val="22"/>
          <w:lang w:val="en-US"/>
        </w:rPr>
        <w:t>simulation results were presented for the base station energy saving gain</w:t>
      </w:r>
      <w:r>
        <w:rPr>
          <w:sz w:val="22"/>
          <w:szCs w:val="22"/>
          <w:lang w:val="en-US"/>
        </w:rPr>
        <w:t xml:space="preserve">, </w:t>
      </w:r>
      <w:r w:rsidRPr="00A05EC6">
        <w:rPr>
          <w:sz w:val="22"/>
          <w:szCs w:val="22"/>
          <w:lang w:val="en-US"/>
        </w:rPr>
        <w:t>for both FR1 and FR2</w:t>
      </w:r>
      <w:r>
        <w:rPr>
          <w:sz w:val="22"/>
          <w:szCs w:val="22"/>
          <w:lang w:val="en-US"/>
        </w:rPr>
        <w:t>,</w:t>
      </w:r>
      <w:r w:rsidRPr="00A05EC6">
        <w:rPr>
          <w:sz w:val="22"/>
          <w:szCs w:val="22"/>
          <w:lang w:val="en-US"/>
        </w:rPr>
        <w:t xml:space="preserve"> by using a simplified (light) version of SSB, such as only PSS, only PSS and SSS without PBCH, or PSS and SSS with partial PBCH.</w:t>
      </w:r>
      <w:r>
        <w:rPr>
          <w:sz w:val="22"/>
          <w:szCs w:val="22"/>
          <w:lang w:val="en-US"/>
        </w:rPr>
        <w:t xml:space="preserve"> </w:t>
      </w:r>
    </w:p>
    <w:p w14:paraId="5398DACB" w14:textId="5B158BB1" w:rsidR="00BD490D" w:rsidRPr="00A05EC6" w:rsidRDefault="00BD490D" w:rsidP="00BD490D">
      <w:pPr>
        <w:jc w:val="both"/>
        <w:rPr>
          <w:sz w:val="22"/>
          <w:szCs w:val="22"/>
          <w:lang w:val="en-US"/>
        </w:rPr>
      </w:pPr>
      <w:r>
        <w:rPr>
          <w:sz w:val="22"/>
          <w:szCs w:val="22"/>
          <w:lang w:val="en-US"/>
        </w:rPr>
        <w:t xml:space="preserve">However, </w:t>
      </w:r>
      <w:r w:rsidRPr="00A05EC6">
        <w:rPr>
          <w:sz w:val="22"/>
          <w:szCs w:val="22"/>
          <w:lang w:val="en-US"/>
        </w:rPr>
        <w:t>changing the SSB structure and using simplified version</w:t>
      </w:r>
      <w:r>
        <w:rPr>
          <w:sz w:val="22"/>
          <w:szCs w:val="22"/>
          <w:lang w:val="en-US"/>
        </w:rPr>
        <w:t>s</w:t>
      </w:r>
      <w:r w:rsidRPr="00A05EC6">
        <w:rPr>
          <w:sz w:val="22"/>
          <w:szCs w:val="22"/>
          <w:lang w:val="en-US"/>
        </w:rPr>
        <w:t xml:space="preserve"> of </w:t>
      </w:r>
      <w:r>
        <w:rPr>
          <w:sz w:val="22"/>
          <w:szCs w:val="22"/>
          <w:lang w:val="en-US"/>
        </w:rPr>
        <w:t xml:space="preserve">it, e.g., PSS and SSS transmission only, </w:t>
      </w:r>
      <w:r w:rsidRPr="00A05EC6">
        <w:rPr>
          <w:sz w:val="22"/>
          <w:szCs w:val="22"/>
          <w:lang w:val="en-US"/>
        </w:rPr>
        <w:t xml:space="preserve">would </w:t>
      </w:r>
      <w:r>
        <w:rPr>
          <w:sz w:val="22"/>
          <w:szCs w:val="22"/>
          <w:lang w:val="en-US"/>
        </w:rPr>
        <w:t xml:space="preserve">have a negative impact at least in the cell search procedure of a </w:t>
      </w:r>
      <w:r w:rsidR="00BD7B11">
        <w:rPr>
          <w:sz w:val="22"/>
          <w:szCs w:val="22"/>
          <w:lang w:val="en-US"/>
        </w:rPr>
        <w:t xml:space="preserve">legacy </w:t>
      </w:r>
      <w:r>
        <w:rPr>
          <w:sz w:val="22"/>
          <w:szCs w:val="22"/>
          <w:lang w:val="en-US"/>
        </w:rPr>
        <w:t xml:space="preserve">UE, while the </w:t>
      </w:r>
      <w:r w:rsidRPr="00A05EC6">
        <w:rPr>
          <w:sz w:val="22"/>
          <w:szCs w:val="22"/>
          <w:lang w:val="en-US"/>
        </w:rPr>
        <w:t>impact on specifications</w:t>
      </w:r>
      <w:r>
        <w:rPr>
          <w:sz w:val="22"/>
          <w:szCs w:val="22"/>
          <w:lang w:val="en-US"/>
        </w:rPr>
        <w:t xml:space="preserve"> would be considerable. Most importantly though, considering simplified versions of SSB in the </w:t>
      </w:r>
      <w:r w:rsidR="007510D8">
        <w:rPr>
          <w:sz w:val="22"/>
          <w:szCs w:val="22"/>
          <w:lang w:val="en-US"/>
        </w:rPr>
        <w:t xml:space="preserve">release 19 </w:t>
      </w:r>
      <w:r>
        <w:rPr>
          <w:sz w:val="22"/>
          <w:szCs w:val="22"/>
          <w:lang w:val="en-US"/>
        </w:rPr>
        <w:t>work item was discussed and considered as out of</w:t>
      </w:r>
      <w:r w:rsidRPr="00A05EC6">
        <w:rPr>
          <w:sz w:val="22"/>
          <w:szCs w:val="22"/>
          <w:lang w:val="en-US"/>
        </w:rPr>
        <w:t xml:space="preserve"> scope of </w:t>
      </w:r>
      <w:r>
        <w:rPr>
          <w:sz w:val="22"/>
          <w:szCs w:val="22"/>
          <w:lang w:val="en-US"/>
        </w:rPr>
        <w:t>the Rel. 19 objectives during the RAN-plenary discussions</w:t>
      </w:r>
      <w:bookmarkStart w:id="7" w:name="_Hlk158164427"/>
      <w:r>
        <w:rPr>
          <w:sz w:val="22"/>
          <w:szCs w:val="22"/>
          <w:lang w:val="en-US"/>
        </w:rPr>
        <w:t xml:space="preserve"> </w:t>
      </w:r>
      <w:r w:rsidR="002F2874">
        <w:rPr>
          <w:sz w:val="22"/>
          <w:szCs w:val="22"/>
          <w:lang w:val="en-US"/>
        </w:rPr>
        <w:t>[</w:t>
      </w:r>
      <w:r w:rsidR="004418C7">
        <w:rPr>
          <w:sz w:val="22"/>
          <w:szCs w:val="22"/>
          <w:lang w:val="en-US"/>
        </w:rPr>
        <w:t>3</w:t>
      </w:r>
      <w:bookmarkEnd w:id="7"/>
      <w:r w:rsidR="002F2874">
        <w:rPr>
          <w:sz w:val="22"/>
          <w:szCs w:val="22"/>
          <w:lang w:val="en-US"/>
        </w:rPr>
        <w:t>]</w:t>
      </w:r>
      <w:r w:rsidR="002F2874" w:rsidRPr="00A05EC6">
        <w:rPr>
          <w:sz w:val="22"/>
          <w:szCs w:val="22"/>
          <w:lang w:val="en-US"/>
        </w:rPr>
        <w:t>.</w:t>
      </w:r>
    </w:p>
    <w:p w14:paraId="2A0E879F" w14:textId="7AC59EDC" w:rsidR="00BD490D" w:rsidRPr="00093291" w:rsidRDefault="00BD490D" w:rsidP="00BD490D">
      <w:pPr>
        <w:jc w:val="both"/>
        <w:rPr>
          <w:b/>
          <w:bCs/>
          <w:sz w:val="22"/>
          <w:szCs w:val="22"/>
          <w:lang w:val="en-US"/>
        </w:rPr>
      </w:pPr>
      <w:r w:rsidRPr="09D9D92D">
        <w:rPr>
          <w:b/>
          <w:bCs/>
          <w:sz w:val="22"/>
          <w:szCs w:val="22"/>
          <w:lang w:val="en-US"/>
        </w:rPr>
        <w:t>Observation</w:t>
      </w:r>
      <w:r w:rsidR="00311087">
        <w:rPr>
          <w:b/>
          <w:bCs/>
          <w:sz w:val="22"/>
          <w:szCs w:val="22"/>
          <w:lang w:val="en-US"/>
        </w:rPr>
        <w:t>-2</w:t>
      </w:r>
      <w:r w:rsidRPr="09D9D92D">
        <w:rPr>
          <w:b/>
          <w:bCs/>
          <w:sz w:val="22"/>
          <w:szCs w:val="22"/>
          <w:lang w:val="en-US"/>
        </w:rPr>
        <w:t>: Changing the SSB structure</w:t>
      </w:r>
      <w:r w:rsidR="00F24443" w:rsidRPr="00F24443">
        <w:rPr>
          <w:b/>
          <w:bCs/>
          <w:sz w:val="22"/>
          <w:szCs w:val="22"/>
          <w:lang w:val="en-US"/>
        </w:rPr>
        <w:t xml:space="preserve"> </w:t>
      </w:r>
      <w:r w:rsidR="00F24443" w:rsidRPr="09D9D92D">
        <w:rPr>
          <w:b/>
          <w:bCs/>
          <w:sz w:val="22"/>
          <w:szCs w:val="22"/>
          <w:lang w:val="en-US"/>
        </w:rPr>
        <w:t>in the time domain</w:t>
      </w:r>
      <w:r w:rsidR="001E48BC" w:rsidRPr="09D9D92D">
        <w:rPr>
          <w:b/>
          <w:bCs/>
          <w:sz w:val="22"/>
          <w:szCs w:val="22"/>
          <w:lang w:val="en-US"/>
        </w:rPr>
        <w:t xml:space="preserve">, </w:t>
      </w:r>
      <w:r w:rsidR="00663F8C">
        <w:rPr>
          <w:b/>
          <w:bCs/>
          <w:sz w:val="22"/>
          <w:szCs w:val="22"/>
          <w:lang w:val="en-US"/>
        </w:rPr>
        <w:t>e.g.,</w:t>
      </w:r>
      <w:r w:rsidR="007B3CEB">
        <w:rPr>
          <w:b/>
          <w:bCs/>
          <w:sz w:val="22"/>
          <w:szCs w:val="22"/>
          <w:lang w:val="en-US"/>
        </w:rPr>
        <w:t xml:space="preserve"> to a</w:t>
      </w:r>
      <w:r w:rsidR="001E48BC" w:rsidRPr="09D9D92D">
        <w:rPr>
          <w:b/>
          <w:bCs/>
          <w:sz w:val="22"/>
          <w:szCs w:val="22"/>
          <w:lang w:val="en-US"/>
        </w:rPr>
        <w:t xml:space="preserve"> simplified SSB</w:t>
      </w:r>
      <w:r w:rsidR="002011B4" w:rsidRPr="09D9D92D">
        <w:rPr>
          <w:b/>
          <w:bCs/>
          <w:sz w:val="22"/>
          <w:szCs w:val="22"/>
          <w:lang w:val="en-US"/>
        </w:rPr>
        <w:t xml:space="preserve"> with transmission of PSS and SSS only</w:t>
      </w:r>
      <w:r w:rsidR="000D3065" w:rsidRPr="09D9D92D">
        <w:rPr>
          <w:b/>
          <w:bCs/>
          <w:sz w:val="22"/>
          <w:szCs w:val="22"/>
          <w:lang w:val="en-US"/>
        </w:rPr>
        <w:t>,</w:t>
      </w:r>
      <w:r w:rsidRPr="09D9D92D">
        <w:rPr>
          <w:b/>
          <w:bCs/>
          <w:sz w:val="22"/>
          <w:szCs w:val="22"/>
          <w:lang w:val="en-US"/>
        </w:rPr>
        <w:t xml:space="preserve"> is out of scope</w:t>
      </w:r>
      <w:r w:rsidRPr="09D9D92D" w:rsidDel="00BD490D">
        <w:rPr>
          <w:b/>
          <w:bCs/>
          <w:sz w:val="22"/>
          <w:szCs w:val="22"/>
          <w:lang w:val="en-US"/>
        </w:rPr>
        <w:t xml:space="preserve"> </w:t>
      </w:r>
      <w:r w:rsidRPr="09D9D92D">
        <w:rPr>
          <w:b/>
          <w:bCs/>
          <w:sz w:val="22"/>
          <w:szCs w:val="22"/>
          <w:lang w:val="en-US"/>
        </w:rPr>
        <w:t xml:space="preserve">as per the RAN plenary discussions </w:t>
      </w:r>
      <w:r w:rsidR="002F2874">
        <w:rPr>
          <w:b/>
          <w:bCs/>
          <w:sz w:val="22"/>
          <w:szCs w:val="22"/>
          <w:lang w:val="en-US"/>
        </w:rPr>
        <w:t>[</w:t>
      </w:r>
      <w:r w:rsidR="004418C7">
        <w:rPr>
          <w:b/>
          <w:bCs/>
          <w:sz w:val="22"/>
          <w:szCs w:val="22"/>
          <w:lang w:val="en-US"/>
        </w:rPr>
        <w:t>3</w:t>
      </w:r>
      <w:r w:rsidR="002F2874">
        <w:rPr>
          <w:b/>
          <w:bCs/>
          <w:sz w:val="22"/>
          <w:szCs w:val="22"/>
          <w:lang w:val="en-US"/>
        </w:rPr>
        <w:t>]</w:t>
      </w:r>
      <w:r w:rsidR="002F2874" w:rsidRPr="00093291">
        <w:rPr>
          <w:b/>
          <w:bCs/>
          <w:sz w:val="22"/>
          <w:szCs w:val="22"/>
          <w:lang w:val="en-US"/>
        </w:rPr>
        <w:t>.</w:t>
      </w:r>
    </w:p>
    <w:p w14:paraId="4105B149" w14:textId="653BF30B" w:rsidR="007510D8" w:rsidRPr="00093291" w:rsidRDefault="007510D8" w:rsidP="00BD490D">
      <w:pPr>
        <w:jc w:val="both"/>
        <w:rPr>
          <w:b/>
          <w:bCs/>
          <w:sz w:val="22"/>
          <w:szCs w:val="22"/>
          <w:lang w:val="en-US"/>
        </w:rPr>
      </w:pPr>
      <w:r>
        <w:rPr>
          <w:b/>
          <w:bCs/>
          <w:sz w:val="22"/>
          <w:szCs w:val="22"/>
          <w:lang w:val="en-US"/>
        </w:rPr>
        <w:t>Proposal</w:t>
      </w:r>
      <w:r w:rsidR="004418C7">
        <w:rPr>
          <w:b/>
          <w:bCs/>
          <w:sz w:val="22"/>
          <w:szCs w:val="22"/>
          <w:lang w:val="en-US"/>
        </w:rPr>
        <w:t>-1</w:t>
      </w:r>
      <w:r w:rsidRPr="00093291">
        <w:rPr>
          <w:b/>
          <w:bCs/>
          <w:sz w:val="22"/>
          <w:szCs w:val="22"/>
          <w:lang w:val="en-US"/>
        </w:rPr>
        <w:t xml:space="preserve">: </w:t>
      </w:r>
      <w:r>
        <w:rPr>
          <w:b/>
          <w:bCs/>
          <w:sz w:val="22"/>
          <w:szCs w:val="22"/>
          <w:lang w:val="en-US"/>
        </w:rPr>
        <w:t xml:space="preserve">RAN1 to confirm that changing the </w:t>
      </w:r>
      <w:r w:rsidRPr="00093291">
        <w:rPr>
          <w:b/>
          <w:bCs/>
          <w:sz w:val="22"/>
          <w:szCs w:val="22"/>
          <w:lang w:val="en-US"/>
        </w:rPr>
        <w:t>SSB structure</w:t>
      </w:r>
      <w:r>
        <w:rPr>
          <w:b/>
          <w:bCs/>
          <w:sz w:val="22"/>
          <w:szCs w:val="22"/>
          <w:lang w:val="en-US"/>
        </w:rPr>
        <w:t xml:space="preserve"> </w:t>
      </w:r>
      <w:r w:rsidRPr="00093291">
        <w:rPr>
          <w:b/>
          <w:bCs/>
          <w:sz w:val="22"/>
          <w:szCs w:val="22"/>
          <w:lang w:val="en-US"/>
        </w:rPr>
        <w:t>is out of scope</w:t>
      </w:r>
      <w:r>
        <w:rPr>
          <w:b/>
          <w:bCs/>
          <w:sz w:val="22"/>
          <w:szCs w:val="22"/>
          <w:lang w:val="en-US"/>
        </w:rPr>
        <w:t xml:space="preserve"> as per the RAN plenary discussions</w:t>
      </w:r>
      <w:r w:rsidRPr="00183149">
        <w:rPr>
          <w:b/>
          <w:bCs/>
          <w:sz w:val="22"/>
          <w:szCs w:val="22"/>
          <w:lang w:val="en-US"/>
        </w:rPr>
        <w:t xml:space="preserve"> </w:t>
      </w:r>
      <w:r>
        <w:rPr>
          <w:b/>
          <w:bCs/>
          <w:sz w:val="22"/>
          <w:szCs w:val="22"/>
          <w:lang w:val="en-US"/>
        </w:rPr>
        <w:t>[</w:t>
      </w:r>
      <w:r w:rsidR="00BF30B3">
        <w:rPr>
          <w:b/>
          <w:bCs/>
          <w:sz w:val="22"/>
          <w:szCs w:val="22"/>
          <w:lang w:val="en-US"/>
        </w:rPr>
        <w:t>3</w:t>
      </w:r>
      <w:r>
        <w:rPr>
          <w:b/>
          <w:bCs/>
          <w:sz w:val="22"/>
          <w:szCs w:val="22"/>
          <w:lang w:val="en-US"/>
        </w:rPr>
        <w:t>]</w:t>
      </w:r>
      <w:r w:rsidRPr="00093291">
        <w:rPr>
          <w:b/>
          <w:bCs/>
          <w:sz w:val="22"/>
          <w:szCs w:val="22"/>
          <w:lang w:val="en-US"/>
        </w:rPr>
        <w:t>.</w:t>
      </w:r>
    </w:p>
    <w:p w14:paraId="0A75AB7E" w14:textId="6E73E1A4" w:rsidR="00BD490D" w:rsidDel="00F03335" w:rsidRDefault="00BD490D" w:rsidP="00BD490D">
      <w:pPr>
        <w:jc w:val="both"/>
        <w:rPr>
          <w:sz w:val="22"/>
          <w:szCs w:val="22"/>
          <w:lang w:val="en-US"/>
        </w:rPr>
      </w:pPr>
      <w:bookmarkStart w:id="8" w:name="_Hlk158135792"/>
      <w:r w:rsidDel="00F03335">
        <w:rPr>
          <w:sz w:val="22"/>
          <w:szCs w:val="22"/>
          <w:lang w:val="en-US"/>
        </w:rPr>
        <w:t xml:space="preserve">Multiple legacy SSBs are time-multiplexed and transmitted as SS-burst sets. Depending on the carrier frequency, the </w:t>
      </w:r>
      <w:bookmarkEnd w:id="8"/>
      <w:r w:rsidDel="00F03335">
        <w:rPr>
          <w:sz w:val="22"/>
          <w:szCs w:val="22"/>
          <w:lang w:val="en-US"/>
        </w:rPr>
        <w:t>SSB-burst set design foresees a</w:t>
      </w:r>
      <w:r w:rsidRPr="00A05EC6" w:rsidDel="00F03335">
        <w:rPr>
          <w:sz w:val="22"/>
          <w:szCs w:val="22"/>
          <w:lang w:val="en-US"/>
        </w:rPr>
        <w:t xml:space="preserve"> maximum number of SSBs </w:t>
      </w:r>
      <w:r w:rsidDel="00F03335">
        <w:rPr>
          <w:sz w:val="22"/>
          <w:szCs w:val="22"/>
          <w:lang w:val="en-US"/>
        </w:rPr>
        <w:t xml:space="preserve">transmitted </w:t>
      </w:r>
      <w:r w:rsidRPr="00A05EC6" w:rsidDel="00F03335">
        <w:rPr>
          <w:sz w:val="22"/>
          <w:szCs w:val="22"/>
          <w:lang w:val="en-US"/>
        </w:rPr>
        <w:t xml:space="preserve">in an SS-burst set, and thus </w:t>
      </w:r>
      <w:r w:rsidDel="00F03335">
        <w:rPr>
          <w:sz w:val="22"/>
          <w:szCs w:val="22"/>
          <w:lang w:val="en-US"/>
        </w:rPr>
        <w:t>a</w:t>
      </w:r>
      <w:r w:rsidRPr="00A05EC6" w:rsidDel="00F03335">
        <w:rPr>
          <w:sz w:val="22"/>
          <w:szCs w:val="22"/>
          <w:lang w:val="en-US"/>
        </w:rPr>
        <w:t xml:space="preserve"> </w:t>
      </w:r>
      <w:r w:rsidDel="00F03335">
        <w:rPr>
          <w:sz w:val="22"/>
          <w:szCs w:val="22"/>
          <w:lang w:val="en-US"/>
        </w:rPr>
        <w:t xml:space="preserve">maximum </w:t>
      </w:r>
      <w:r w:rsidRPr="00A05EC6" w:rsidDel="00F03335">
        <w:rPr>
          <w:sz w:val="22"/>
          <w:szCs w:val="22"/>
          <w:lang w:val="en-US"/>
        </w:rPr>
        <w:t xml:space="preserve">number of beams over which the SSB is swept. Moreover, depending on the numerology used in the cell, the possible location for transmitting these SSBs </w:t>
      </w:r>
      <w:r w:rsidDel="00F03335">
        <w:rPr>
          <w:sz w:val="22"/>
          <w:szCs w:val="22"/>
          <w:lang w:val="en-US"/>
        </w:rPr>
        <w:t xml:space="preserve">within an SS-burst set </w:t>
      </w:r>
      <w:r w:rsidRPr="00A05EC6" w:rsidDel="00F03335">
        <w:rPr>
          <w:sz w:val="22"/>
          <w:szCs w:val="22"/>
          <w:lang w:val="en-US"/>
        </w:rPr>
        <w:t xml:space="preserve">corresponds to specific symbols indexes, while allowing for only up to two SSBs to be transmitted per slot and for other slot symbols to be used for downlink (DL) or uplink (UL) transmission other than SSB. </w:t>
      </w:r>
    </w:p>
    <w:p w14:paraId="5F40B43F" w14:textId="0BAA3F4E" w:rsidR="00BD490D" w:rsidRPr="00093291" w:rsidRDefault="00BD490D" w:rsidP="00BD490D">
      <w:pPr>
        <w:jc w:val="both"/>
        <w:rPr>
          <w:b/>
          <w:bCs/>
          <w:sz w:val="22"/>
          <w:szCs w:val="22"/>
          <w:lang w:val="en-US"/>
        </w:rPr>
      </w:pPr>
      <w:r w:rsidRPr="00093291">
        <w:rPr>
          <w:b/>
          <w:bCs/>
          <w:sz w:val="22"/>
          <w:szCs w:val="22"/>
          <w:lang w:val="en-US"/>
        </w:rPr>
        <w:t>Observation</w:t>
      </w:r>
      <w:r w:rsidR="005D6F52">
        <w:rPr>
          <w:b/>
          <w:bCs/>
          <w:sz w:val="22"/>
          <w:szCs w:val="22"/>
          <w:lang w:val="en-US"/>
        </w:rPr>
        <w:t>-3</w:t>
      </w:r>
      <w:r w:rsidRPr="00093291">
        <w:rPr>
          <w:b/>
          <w:bCs/>
          <w:sz w:val="22"/>
          <w:szCs w:val="22"/>
          <w:lang w:val="en-US"/>
        </w:rPr>
        <w:t xml:space="preserve">: </w:t>
      </w:r>
      <w:r w:rsidR="007510D8">
        <w:rPr>
          <w:b/>
          <w:bCs/>
          <w:sz w:val="22"/>
          <w:szCs w:val="22"/>
          <w:lang w:val="en-US"/>
        </w:rPr>
        <w:t>In t</w:t>
      </w:r>
      <w:r w:rsidRPr="00093291">
        <w:rPr>
          <w:b/>
          <w:bCs/>
          <w:sz w:val="22"/>
          <w:szCs w:val="22"/>
          <w:lang w:val="en-US"/>
        </w:rPr>
        <w:t xml:space="preserve">he legacy </w:t>
      </w:r>
      <w:r w:rsidR="007510D8" w:rsidRPr="00093291">
        <w:rPr>
          <w:b/>
          <w:bCs/>
          <w:sz w:val="22"/>
          <w:szCs w:val="22"/>
          <w:lang w:val="en-US"/>
        </w:rPr>
        <w:t>design</w:t>
      </w:r>
      <w:r w:rsidR="007510D8">
        <w:rPr>
          <w:b/>
          <w:bCs/>
          <w:sz w:val="22"/>
          <w:szCs w:val="22"/>
          <w:lang w:val="en-US"/>
        </w:rPr>
        <w:t xml:space="preserve">, the </w:t>
      </w:r>
      <w:r w:rsidRPr="00093291">
        <w:rPr>
          <w:b/>
          <w:bCs/>
          <w:sz w:val="22"/>
          <w:szCs w:val="22"/>
          <w:lang w:val="en-US"/>
        </w:rPr>
        <w:t>SS</w:t>
      </w:r>
      <w:r w:rsidR="007510D8">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sidR="007510D8">
        <w:rPr>
          <w:b/>
          <w:bCs/>
          <w:sz w:val="22"/>
          <w:szCs w:val="22"/>
          <w:lang w:val="en-US"/>
        </w:rPr>
        <w:t xml:space="preserve">within the burst </w:t>
      </w:r>
      <w:r w:rsidRPr="00093291">
        <w:rPr>
          <w:b/>
          <w:bCs/>
          <w:sz w:val="22"/>
          <w:szCs w:val="22"/>
          <w:lang w:val="en-US"/>
        </w:rPr>
        <w:t>is determined by the numerology used in the cell</w:t>
      </w:r>
      <w:r w:rsidR="004A13DF">
        <w:rPr>
          <w:b/>
          <w:bCs/>
          <w:sz w:val="22"/>
          <w:szCs w:val="22"/>
          <w:lang w:val="en-US"/>
        </w:rPr>
        <w:t>.</w:t>
      </w:r>
    </w:p>
    <w:p w14:paraId="504FCCEC" w14:textId="6528FEC5" w:rsidR="00BD490D" w:rsidRDefault="00BD490D" w:rsidP="00BD490D">
      <w:pPr>
        <w:jc w:val="both"/>
        <w:rPr>
          <w:sz w:val="22"/>
          <w:szCs w:val="22"/>
          <w:lang w:val="en-US"/>
        </w:rPr>
      </w:pPr>
      <w:r w:rsidRPr="00A05EC6">
        <w:rPr>
          <w:sz w:val="22"/>
          <w:szCs w:val="22"/>
          <w:lang w:val="en-US"/>
        </w:rPr>
        <w:t xml:space="preserve">During the </w:t>
      </w:r>
      <w:r>
        <w:rPr>
          <w:sz w:val="22"/>
          <w:szCs w:val="22"/>
          <w:lang w:val="en-US"/>
        </w:rPr>
        <w:t>r</w:t>
      </w:r>
      <w:r w:rsidRPr="00A05EC6">
        <w:rPr>
          <w:sz w:val="22"/>
          <w:szCs w:val="22"/>
          <w:lang w:val="en-US"/>
        </w:rPr>
        <w:t xml:space="preserve">elease 18 </w:t>
      </w:r>
      <w:r w:rsidR="003565AF">
        <w:rPr>
          <w:sz w:val="22"/>
          <w:szCs w:val="22"/>
          <w:lang w:val="en-US"/>
        </w:rPr>
        <w:t xml:space="preserve">NES </w:t>
      </w:r>
      <w:r w:rsidRPr="00A05EC6">
        <w:rPr>
          <w:sz w:val="22"/>
          <w:szCs w:val="22"/>
          <w:lang w:val="en-US"/>
        </w:rPr>
        <w:t>study item phase, A.1.4</w:t>
      </w:r>
      <w:r>
        <w:rPr>
          <w:sz w:val="22"/>
          <w:szCs w:val="22"/>
          <w:lang w:val="en-US"/>
        </w:rPr>
        <w:t xml:space="preserve"> technique was studied, i.e., </w:t>
      </w:r>
      <w:r w:rsidRPr="00A05EC6">
        <w:rPr>
          <w:sz w:val="22"/>
          <w:szCs w:val="22"/>
          <w:lang w:val="en-US"/>
        </w:rPr>
        <w:t>configuration/adaptation of transmission patterns of common signals</w:t>
      </w:r>
      <w:r w:rsidR="003565AF">
        <w:rPr>
          <w:sz w:val="22"/>
          <w:szCs w:val="22"/>
          <w:lang w:val="en-US"/>
        </w:rPr>
        <w:t xml:space="preserve"> [TR38.864]</w:t>
      </w:r>
      <w:r>
        <w:rPr>
          <w:sz w:val="22"/>
          <w:szCs w:val="22"/>
          <w:lang w:val="en-US"/>
        </w:rPr>
        <w:t>. More specifically for SSB, the c</w:t>
      </w:r>
      <w:r w:rsidRPr="00A05EC6">
        <w:rPr>
          <w:sz w:val="22"/>
          <w:szCs w:val="22"/>
          <w:lang w:val="en-US"/>
        </w:rPr>
        <w:t>ompact SSB</w:t>
      </w:r>
      <w:r>
        <w:rPr>
          <w:sz w:val="22"/>
          <w:szCs w:val="22"/>
          <w:lang w:val="en-US"/>
        </w:rPr>
        <w:t xml:space="preserve"> </w:t>
      </w:r>
      <w:r w:rsidR="009F131D">
        <w:rPr>
          <w:sz w:val="22"/>
          <w:szCs w:val="22"/>
          <w:lang w:val="en-US"/>
        </w:rPr>
        <w:t xml:space="preserve">transmission </w:t>
      </w:r>
      <w:r>
        <w:rPr>
          <w:sz w:val="22"/>
          <w:szCs w:val="22"/>
          <w:lang w:val="en-US"/>
        </w:rPr>
        <w:t xml:space="preserve">pattern was discussed, which </w:t>
      </w:r>
      <w:r w:rsidR="00071F92">
        <w:rPr>
          <w:sz w:val="22"/>
          <w:szCs w:val="22"/>
          <w:lang w:val="en-US"/>
        </w:rPr>
        <w:t>involves</w:t>
      </w:r>
      <w:r w:rsidRPr="00A05EC6">
        <w:rPr>
          <w:sz w:val="22"/>
          <w:szCs w:val="22"/>
          <w:lang w:val="en-US"/>
        </w:rPr>
        <w:t xml:space="preserve"> omitting the time gaps between consecutive SSBs</w:t>
      </w:r>
      <w:r>
        <w:rPr>
          <w:sz w:val="22"/>
          <w:szCs w:val="22"/>
          <w:lang w:val="en-US"/>
        </w:rPr>
        <w:t xml:space="preserve"> transmitted within the SS</w:t>
      </w:r>
      <w:r w:rsidR="003565AF">
        <w:rPr>
          <w:sz w:val="22"/>
          <w:szCs w:val="22"/>
          <w:lang w:val="en-US"/>
        </w:rPr>
        <w:t>B</w:t>
      </w:r>
      <w:r>
        <w:rPr>
          <w:sz w:val="22"/>
          <w:szCs w:val="22"/>
          <w:lang w:val="en-US"/>
        </w:rPr>
        <w:t xml:space="preserve">-burst </w:t>
      </w:r>
      <w:r w:rsidRPr="00A05EC6">
        <w:rPr>
          <w:sz w:val="22"/>
          <w:szCs w:val="22"/>
          <w:lang w:val="en-US"/>
        </w:rPr>
        <w:t xml:space="preserve">so that more SSBs can be transmitted </w:t>
      </w:r>
      <w:r w:rsidR="003565AF">
        <w:rPr>
          <w:sz w:val="22"/>
          <w:szCs w:val="22"/>
          <w:lang w:val="en-US"/>
        </w:rPr>
        <w:t>within a</w:t>
      </w:r>
      <w:r w:rsidRPr="00A05EC6">
        <w:rPr>
          <w:sz w:val="22"/>
          <w:szCs w:val="22"/>
          <w:lang w:val="en-US"/>
        </w:rPr>
        <w:t xml:space="preserve"> shorter period of time. </w:t>
      </w:r>
    </w:p>
    <w:p w14:paraId="20755320" w14:textId="1F6CB716" w:rsidR="00BD490D" w:rsidRDefault="00BD490D" w:rsidP="00BD490D">
      <w:pPr>
        <w:jc w:val="both"/>
        <w:rPr>
          <w:sz w:val="22"/>
          <w:szCs w:val="22"/>
          <w:lang w:val="en-US"/>
        </w:rPr>
      </w:pPr>
      <w:bookmarkStart w:id="9" w:name="_Hlk158136010"/>
      <w:r w:rsidRPr="13CBCDED">
        <w:rPr>
          <w:sz w:val="22"/>
          <w:szCs w:val="22"/>
          <w:lang w:val="en-US"/>
        </w:rPr>
        <w:t xml:space="preserve">However, using compact SSB </w:t>
      </w:r>
      <w:r w:rsidR="009F131D">
        <w:rPr>
          <w:sz w:val="22"/>
          <w:szCs w:val="22"/>
          <w:lang w:val="en-US"/>
        </w:rPr>
        <w:t xml:space="preserve">transmission </w:t>
      </w:r>
      <w:r w:rsidRPr="13CBCDED">
        <w:rPr>
          <w:sz w:val="22"/>
          <w:szCs w:val="22"/>
          <w:lang w:val="en-US"/>
        </w:rPr>
        <w:t>patterns in the time domain results in changing the design principles of the SS</w:t>
      </w:r>
      <w:r w:rsidR="003565AF" w:rsidRPr="13CBCDED">
        <w:rPr>
          <w:sz w:val="22"/>
          <w:szCs w:val="22"/>
          <w:lang w:val="en-US"/>
        </w:rPr>
        <w:t>B</w:t>
      </w:r>
      <w:r w:rsidRPr="13CBCDED">
        <w:rPr>
          <w:sz w:val="22"/>
          <w:szCs w:val="22"/>
          <w:lang w:val="en-US"/>
        </w:rPr>
        <w:t>-burst</w:t>
      </w:r>
      <w:r>
        <w:rPr>
          <w:sz w:val="22"/>
          <w:szCs w:val="22"/>
          <w:lang w:val="en-US"/>
        </w:rPr>
        <w:t>.</w:t>
      </w:r>
      <w:r w:rsidRPr="13CBCDED">
        <w:rPr>
          <w:sz w:val="22"/>
          <w:szCs w:val="22"/>
          <w:lang w:val="en-US"/>
        </w:rPr>
        <w:t xml:space="preserve"> </w:t>
      </w:r>
      <w:proofErr w:type="gramStart"/>
      <w:r w:rsidRPr="13CBCDED">
        <w:rPr>
          <w:sz w:val="22"/>
          <w:szCs w:val="22"/>
          <w:lang w:val="en-US"/>
        </w:rPr>
        <w:t>Similarly</w:t>
      </w:r>
      <w:proofErr w:type="gramEnd"/>
      <w:r w:rsidRPr="13CBCDED">
        <w:rPr>
          <w:sz w:val="22"/>
          <w:szCs w:val="22"/>
          <w:lang w:val="en-US"/>
        </w:rPr>
        <w:t xml:space="preserve"> to changing the SSB structure, changing the SS</w:t>
      </w:r>
      <w:r w:rsidR="006E254D" w:rsidRPr="13CBCDED">
        <w:rPr>
          <w:sz w:val="22"/>
          <w:szCs w:val="22"/>
          <w:lang w:val="en-US"/>
        </w:rPr>
        <w:t>B</w:t>
      </w:r>
      <w:r w:rsidRPr="13CBCDED">
        <w:rPr>
          <w:sz w:val="22"/>
          <w:szCs w:val="22"/>
          <w:lang w:val="en-US"/>
        </w:rPr>
        <w:t xml:space="preserve">-burst </w:t>
      </w:r>
      <w:r w:rsidR="005828F0" w:rsidRPr="13CBCDED">
        <w:rPr>
          <w:sz w:val="22"/>
          <w:szCs w:val="22"/>
          <w:lang w:val="en-US"/>
        </w:rPr>
        <w:t xml:space="preserve">design </w:t>
      </w:r>
      <w:r w:rsidRPr="13CBCDED">
        <w:rPr>
          <w:sz w:val="22"/>
          <w:szCs w:val="22"/>
          <w:lang w:val="en-US"/>
        </w:rPr>
        <w:t xml:space="preserve">would have a negative impact on the cell search procedure of the legacy </w:t>
      </w:r>
      <w:r w:rsidR="4F7A3566" w:rsidRPr="13CBCDED">
        <w:rPr>
          <w:sz w:val="22"/>
          <w:szCs w:val="22"/>
          <w:lang w:val="en-US"/>
        </w:rPr>
        <w:t xml:space="preserve">UEs </w:t>
      </w:r>
      <w:r w:rsidRPr="13CBCDED">
        <w:rPr>
          <w:sz w:val="22"/>
          <w:szCs w:val="22"/>
          <w:lang w:val="en-US"/>
        </w:rPr>
        <w:t>and several specification changes will have to be considered. Based on this, it is our view that also changing the SSB-burst legacy design</w:t>
      </w:r>
      <w:r w:rsidR="003565AF" w:rsidRPr="13CBCDED">
        <w:rPr>
          <w:sz w:val="22"/>
          <w:szCs w:val="22"/>
          <w:lang w:val="en-US"/>
        </w:rPr>
        <w:t xml:space="preserve"> is left out of release 19</w:t>
      </w:r>
      <w:r w:rsidRPr="13CBCDED">
        <w:rPr>
          <w:sz w:val="22"/>
          <w:szCs w:val="22"/>
          <w:lang w:val="en-US"/>
        </w:rPr>
        <w:t>.</w:t>
      </w:r>
    </w:p>
    <w:p w14:paraId="5002C0D9" w14:textId="3892E5A0" w:rsidR="00BD490D" w:rsidRPr="00093291" w:rsidRDefault="00BD490D" w:rsidP="00BD490D">
      <w:pPr>
        <w:jc w:val="both"/>
        <w:rPr>
          <w:b/>
          <w:bCs/>
          <w:sz w:val="22"/>
          <w:szCs w:val="22"/>
          <w:lang w:val="en-US"/>
        </w:rPr>
      </w:pPr>
      <w:r>
        <w:rPr>
          <w:b/>
          <w:bCs/>
          <w:sz w:val="22"/>
          <w:szCs w:val="22"/>
          <w:lang w:val="en-US"/>
        </w:rPr>
        <w:t>Proposal</w:t>
      </w:r>
      <w:r w:rsidR="00270347">
        <w:rPr>
          <w:b/>
          <w:bCs/>
          <w:sz w:val="22"/>
          <w:szCs w:val="22"/>
          <w:lang w:val="en-US"/>
        </w:rPr>
        <w:t>-2</w:t>
      </w:r>
      <w:r w:rsidRPr="00093291">
        <w:rPr>
          <w:b/>
          <w:bCs/>
          <w:sz w:val="22"/>
          <w:szCs w:val="22"/>
          <w:lang w:val="en-US"/>
        </w:rPr>
        <w:t xml:space="preserve">: </w:t>
      </w:r>
      <w:r>
        <w:rPr>
          <w:b/>
          <w:bCs/>
          <w:sz w:val="22"/>
          <w:szCs w:val="22"/>
          <w:lang w:val="en-US"/>
        </w:rPr>
        <w:t xml:space="preserve">RAN1 to </w:t>
      </w:r>
      <w:r w:rsidR="00526323">
        <w:rPr>
          <w:b/>
          <w:bCs/>
          <w:sz w:val="22"/>
          <w:szCs w:val="22"/>
          <w:lang w:val="en-US"/>
        </w:rPr>
        <w:t xml:space="preserve">agree </w:t>
      </w:r>
      <w:r>
        <w:rPr>
          <w:b/>
          <w:bCs/>
          <w:sz w:val="22"/>
          <w:szCs w:val="22"/>
          <w:lang w:val="en-US"/>
        </w:rPr>
        <w:t xml:space="preserve">that changing </w:t>
      </w:r>
      <w:r w:rsidRPr="00093291">
        <w:rPr>
          <w:b/>
          <w:bCs/>
          <w:sz w:val="22"/>
          <w:szCs w:val="22"/>
          <w:lang w:val="en-US"/>
        </w:rPr>
        <w:t>the SS</w:t>
      </w:r>
      <w:r w:rsidR="006E254D">
        <w:rPr>
          <w:b/>
          <w:bCs/>
          <w:sz w:val="22"/>
          <w:szCs w:val="22"/>
          <w:lang w:val="en-US"/>
        </w:rPr>
        <w:t>B</w:t>
      </w:r>
      <w:r>
        <w:rPr>
          <w:b/>
          <w:bCs/>
          <w:sz w:val="22"/>
          <w:szCs w:val="22"/>
          <w:lang w:val="en-US"/>
        </w:rPr>
        <w:t xml:space="preserve">-burst </w:t>
      </w:r>
      <w:r w:rsidR="009C7229">
        <w:rPr>
          <w:b/>
          <w:bCs/>
          <w:sz w:val="22"/>
          <w:szCs w:val="22"/>
          <w:lang w:val="en-US"/>
        </w:rPr>
        <w:t>design</w:t>
      </w:r>
      <w:r>
        <w:rPr>
          <w:b/>
          <w:bCs/>
          <w:sz w:val="22"/>
          <w:szCs w:val="22"/>
          <w:lang w:val="en-US"/>
        </w:rPr>
        <w:t>, as an SSB adaptation</w:t>
      </w:r>
      <w:r w:rsidRPr="00093291">
        <w:rPr>
          <w:b/>
          <w:bCs/>
          <w:sz w:val="22"/>
          <w:szCs w:val="22"/>
          <w:lang w:val="en-US"/>
        </w:rPr>
        <w:t xml:space="preserve"> in the time domain</w:t>
      </w:r>
      <w:r>
        <w:rPr>
          <w:b/>
          <w:bCs/>
          <w:sz w:val="22"/>
          <w:szCs w:val="22"/>
          <w:lang w:val="en-US"/>
        </w:rPr>
        <w:t xml:space="preserve">, </w:t>
      </w:r>
      <w:r w:rsidR="00526323">
        <w:rPr>
          <w:b/>
          <w:bCs/>
          <w:sz w:val="22"/>
          <w:szCs w:val="22"/>
          <w:lang w:val="en-US"/>
        </w:rPr>
        <w:t xml:space="preserve">should </w:t>
      </w:r>
      <w:r w:rsidR="00B77B58">
        <w:rPr>
          <w:b/>
          <w:bCs/>
          <w:sz w:val="22"/>
          <w:szCs w:val="22"/>
          <w:lang w:val="en-US"/>
        </w:rPr>
        <w:t>not be considered</w:t>
      </w:r>
      <w:r w:rsidRPr="00093291">
        <w:rPr>
          <w:b/>
          <w:bCs/>
          <w:sz w:val="22"/>
          <w:szCs w:val="22"/>
          <w:lang w:val="en-US"/>
        </w:rPr>
        <w:t>.</w:t>
      </w:r>
    </w:p>
    <w:bookmarkEnd w:id="9"/>
    <w:p w14:paraId="5D9BEA03" w14:textId="0FEAED84" w:rsidR="00442134" w:rsidRDefault="009E7495" w:rsidP="006A7819">
      <w:pPr>
        <w:jc w:val="both"/>
        <w:rPr>
          <w:sz w:val="22"/>
          <w:szCs w:val="22"/>
          <w:lang w:val="en-US"/>
        </w:rPr>
      </w:pPr>
      <w:r>
        <w:rPr>
          <w:sz w:val="22"/>
          <w:szCs w:val="22"/>
          <w:lang w:val="en-US"/>
        </w:rPr>
        <w:t>As per the current specifications, e</w:t>
      </w:r>
      <w:r w:rsidR="00BA1308">
        <w:rPr>
          <w:sz w:val="22"/>
          <w:szCs w:val="22"/>
          <w:lang w:val="en-US"/>
        </w:rPr>
        <w:t>ach</w:t>
      </w:r>
      <w:r w:rsidR="00442134" w:rsidRPr="00A05EC6">
        <w:rPr>
          <w:sz w:val="22"/>
          <w:szCs w:val="22"/>
          <w:lang w:val="en-US"/>
        </w:rPr>
        <w:t xml:space="preserve"> SSB is transmitted with </w:t>
      </w:r>
      <w:r w:rsidR="00B010DD">
        <w:rPr>
          <w:sz w:val="22"/>
          <w:szCs w:val="22"/>
          <w:lang w:val="en-US"/>
        </w:rPr>
        <w:t>the same</w:t>
      </w:r>
      <w:r w:rsidR="00B010DD" w:rsidRPr="00A05EC6">
        <w:rPr>
          <w:sz w:val="22"/>
          <w:szCs w:val="22"/>
          <w:lang w:val="en-US"/>
        </w:rPr>
        <w:t xml:space="preserve"> </w:t>
      </w:r>
      <w:r w:rsidR="00442134" w:rsidRPr="00A05EC6">
        <w:rPr>
          <w:sz w:val="22"/>
          <w:szCs w:val="22"/>
          <w:lang w:val="en-US"/>
        </w:rPr>
        <w:t>periodicity</w:t>
      </w:r>
      <w:r>
        <w:rPr>
          <w:sz w:val="22"/>
          <w:szCs w:val="22"/>
          <w:lang w:val="en-US"/>
        </w:rPr>
        <w:t xml:space="preserve">, </w:t>
      </w:r>
      <w:r w:rsidR="00840894">
        <w:rPr>
          <w:sz w:val="22"/>
          <w:szCs w:val="22"/>
          <w:lang w:val="en-US"/>
        </w:rPr>
        <w:t xml:space="preserve">which is </w:t>
      </w:r>
      <w:r w:rsidR="00A65C45">
        <w:rPr>
          <w:sz w:val="22"/>
          <w:szCs w:val="22"/>
          <w:lang w:val="en-US"/>
        </w:rPr>
        <w:t xml:space="preserve">indicated </w:t>
      </w:r>
      <w:r w:rsidR="00221BA8" w:rsidRPr="00A05EC6">
        <w:rPr>
          <w:sz w:val="22"/>
          <w:szCs w:val="22"/>
          <w:lang w:val="en-US"/>
        </w:rPr>
        <w:t xml:space="preserve">by </w:t>
      </w:r>
      <w:proofErr w:type="spellStart"/>
      <w:r w:rsidR="00221BA8" w:rsidRPr="00A05EC6">
        <w:rPr>
          <w:i/>
          <w:sz w:val="22"/>
          <w:szCs w:val="22"/>
          <w:lang w:val="en-US"/>
        </w:rPr>
        <w:t>ssb-periodicityServingCell</w:t>
      </w:r>
      <w:proofErr w:type="spellEnd"/>
      <w:r w:rsidR="00A65C45">
        <w:rPr>
          <w:i/>
          <w:sz w:val="22"/>
          <w:szCs w:val="22"/>
          <w:lang w:val="en-US"/>
        </w:rPr>
        <w:t xml:space="preserve"> </w:t>
      </w:r>
      <w:r w:rsidR="00A65C45" w:rsidRPr="003D366D">
        <w:rPr>
          <w:iCs/>
          <w:sz w:val="22"/>
          <w:szCs w:val="22"/>
          <w:lang w:val="en-US"/>
        </w:rPr>
        <w:t>in SIB1</w:t>
      </w:r>
      <w:r w:rsidR="00B010DD">
        <w:rPr>
          <w:sz w:val="22"/>
          <w:szCs w:val="22"/>
          <w:lang w:val="en-US"/>
        </w:rPr>
        <w:t>,</w:t>
      </w:r>
      <w:r w:rsidR="00532A97" w:rsidRPr="00457C2C">
        <w:rPr>
          <w:sz w:val="22"/>
          <w:szCs w:val="22"/>
          <w:lang w:val="en-US"/>
        </w:rPr>
        <w:t xml:space="preserve"> and </w:t>
      </w:r>
      <w:r w:rsidR="00221BA8" w:rsidRPr="00741186">
        <w:rPr>
          <w:sz w:val="22"/>
          <w:szCs w:val="22"/>
          <w:lang w:val="en-US"/>
        </w:rPr>
        <w:t xml:space="preserve">which </w:t>
      </w:r>
      <w:r w:rsidR="00442134" w:rsidRPr="00A05EC6">
        <w:rPr>
          <w:sz w:val="22"/>
          <w:szCs w:val="22"/>
          <w:lang w:val="en-US"/>
        </w:rPr>
        <w:t>may vary from 5ms to 160ms</w:t>
      </w:r>
      <w:r w:rsidR="00840894">
        <w:rPr>
          <w:sz w:val="22"/>
          <w:szCs w:val="22"/>
          <w:lang w:val="en-US"/>
        </w:rPr>
        <w:t xml:space="preserve">, </w:t>
      </w:r>
      <w:r w:rsidR="005F110A">
        <w:rPr>
          <w:sz w:val="22"/>
          <w:szCs w:val="22"/>
          <w:lang w:val="en-US"/>
        </w:rPr>
        <w:t>while its</w:t>
      </w:r>
      <w:r w:rsidR="00F300B6">
        <w:rPr>
          <w:sz w:val="22"/>
          <w:szCs w:val="22"/>
          <w:lang w:val="en-US"/>
        </w:rPr>
        <w:t xml:space="preserve"> position</w:t>
      </w:r>
      <w:r w:rsidR="002467D5">
        <w:rPr>
          <w:sz w:val="22"/>
          <w:szCs w:val="22"/>
          <w:lang w:val="en-US"/>
        </w:rPr>
        <w:t xml:space="preserve"> </w:t>
      </w:r>
      <w:r w:rsidR="00F300B6">
        <w:rPr>
          <w:sz w:val="22"/>
          <w:szCs w:val="22"/>
          <w:lang w:val="en-US"/>
        </w:rPr>
        <w:t>in the SSB</w:t>
      </w:r>
      <w:r w:rsidR="00307A5B">
        <w:rPr>
          <w:sz w:val="22"/>
          <w:szCs w:val="22"/>
          <w:lang w:val="en-US"/>
        </w:rPr>
        <w:t>-burst</w:t>
      </w:r>
      <w:r w:rsidR="000A6C5E">
        <w:rPr>
          <w:sz w:val="22"/>
          <w:szCs w:val="22"/>
          <w:lang w:val="en-US"/>
        </w:rPr>
        <w:t xml:space="preserve"> </w:t>
      </w:r>
      <w:r w:rsidR="00733ACE">
        <w:rPr>
          <w:sz w:val="22"/>
          <w:szCs w:val="22"/>
          <w:lang w:val="en-US"/>
        </w:rPr>
        <w:t>in the time domain is</w:t>
      </w:r>
      <w:r w:rsidR="000A6C5E">
        <w:rPr>
          <w:sz w:val="22"/>
          <w:szCs w:val="22"/>
          <w:lang w:val="en-US"/>
        </w:rPr>
        <w:t xml:space="preserve"> indicated</w:t>
      </w:r>
      <w:r w:rsidR="002467D5">
        <w:rPr>
          <w:sz w:val="22"/>
          <w:szCs w:val="22"/>
          <w:lang w:val="en-US"/>
        </w:rPr>
        <w:t xml:space="preserve"> by the </w:t>
      </w:r>
      <w:proofErr w:type="spellStart"/>
      <w:r w:rsidR="002467D5" w:rsidRPr="00E70127">
        <w:rPr>
          <w:i/>
          <w:iCs/>
          <w:sz w:val="22"/>
          <w:szCs w:val="22"/>
          <w:lang w:val="en-US"/>
        </w:rPr>
        <w:t>ssb-PositionsInBurst</w:t>
      </w:r>
      <w:proofErr w:type="spellEnd"/>
      <w:r w:rsidR="002467D5">
        <w:rPr>
          <w:i/>
          <w:iCs/>
          <w:sz w:val="22"/>
          <w:szCs w:val="22"/>
          <w:lang w:val="en-US"/>
        </w:rPr>
        <w:t xml:space="preserve"> </w:t>
      </w:r>
      <w:r w:rsidR="002467D5" w:rsidRPr="002467D5">
        <w:rPr>
          <w:sz w:val="22"/>
          <w:szCs w:val="22"/>
          <w:lang w:val="en-US"/>
        </w:rPr>
        <w:t>in SIB</w:t>
      </w:r>
      <w:r w:rsidR="005F110A">
        <w:rPr>
          <w:sz w:val="22"/>
          <w:szCs w:val="22"/>
          <w:lang w:val="en-US"/>
        </w:rPr>
        <w:t>1</w:t>
      </w:r>
      <w:r w:rsidR="00307337">
        <w:rPr>
          <w:sz w:val="22"/>
          <w:szCs w:val="22"/>
          <w:lang w:val="en-US"/>
        </w:rPr>
        <w:t xml:space="preserve">. </w:t>
      </w:r>
      <w:r w:rsidR="005F110A">
        <w:rPr>
          <w:sz w:val="22"/>
          <w:szCs w:val="22"/>
          <w:lang w:val="en-US"/>
        </w:rPr>
        <w:t>F</w:t>
      </w:r>
      <w:r w:rsidR="00442134" w:rsidRPr="00A05EC6">
        <w:rPr>
          <w:sz w:val="22"/>
          <w:szCs w:val="22"/>
          <w:lang w:val="en-US"/>
        </w:rPr>
        <w:t xml:space="preserve">or initial cell selection, </w:t>
      </w:r>
      <w:r w:rsidR="00A65C45">
        <w:rPr>
          <w:sz w:val="22"/>
          <w:szCs w:val="22"/>
          <w:lang w:val="en-US"/>
        </w:rPr>
        <w:t>the</w:t>
      </w:r>
      <w:r w:rsidR="00442134" w:rsidRPr="00A05EC6">
        <w:rPr>
          <w:sz w:val="22"/>
          <w:szCs w:val="22"/>
          <w:lang w:val="en-US"/>
        </w:rPr>
        <w:t xml:space="preserve"> UE may assume that SSB transmissions in the serving cell occur with a periodicity of 20ms</w:t>
      </w:r>
      <w:r w:rsidR="0082781B">
        <w:rPr>
          <w:sz w:val="22"/>
          <w:szCs w:val="22"/>
          <w:lang w:val="en-US"/>
        </w:rPr>
        <w:t xml:space="preserve">. </w:t>
      </w:r>
      <w:r w:rsidR="00B33954">
        <w:rPr>
          <w:sz w:val="22"/>
          <w:szCs w:val="22"/>
          <w:lang w:val="en-US"/>
        </w:rPr>
        <w:t>T</w:t>
      </w:r>
      <w:r w:rsidR="00442134" w:rsidRPr="00A05EC6">
        <w:rPr>
          <w:sz w:val="22"/>
          <w:szCs w:val="22"/>
          <w:lang w:val="en-US"/>
        </w:rPr>
        <w:t>he</w:t>
      </w:r>
      <w:r w:rsidR="000C4788">
        <w:rPr>
          <w:sz w:val="22"/>
          <w:szCs w:val="22"/>
          <w:lang w:val="en-US"/>
        </w:rPr>
        <w:t>refore, the</w:t>
      </w:r>
      <w:r w:rsidR="00442134" w:rsidRPr="00A05EC6">
        <w:rPr>
          <w:sz w:val="22"/>
          <w:szCs w:val="22"/>
          <w:lang w:val="en-US"/>
        </w:rPr>
        <w:t xml:space="preserve"> SSB transmission periodicity</w:t>
      </w:r>
      <w:r w:rsidR="006A7819">
        <w:rPr>
          <w:sz w:val="22"/>
          <w:szCs w:val="22"/>
          <w:lang w:val="en-US"/>
        </w:rPr>
        <w:t xml:space="preserve"> in a cell</w:t>
      </w:r>
      <w:r w:rsidR="00100CFA">
        <w:rPr>
          <w:sz w:val="22"/>
          <w:szCs w:val="22"/>
          <w:lang w:val="en-US"/>
        </w:rPr>
        <w:t xml:space="preserve"> and its presence in the SSB-burst</w:t>
      </w:r>
      <w:r w:rsidR="00442134" w:rsidRPr="00A05EC6">
        <w:rPr>
          <w:sz w:val="22"/>
          <w:szCs w:val="22"/>
          <w:lang w:val="en-US"/>
        </w:rPr>
        <w:t xml:space="preserve"> </w:t>
      </w:r>
      <w:r w:rsidR="00A65C45">
        <w:rPr>
          <w:sz w:val="22"/>
          <w:szCs w:val="22"/>
          <w:lang w:val="en-US"/>
        </w:rPr>
        <w:t xml:space="preserve">can be adjusted </w:t>
      </w:r>
      <w:r w:rsidR="00A65C45" w:rsidRPr="00A05EC6">
        <w:rPr>
          <w:sz w:val="22"/>
          <w:szCs w:val="22"/>
          <w:lang w:val="en-US"/>
        </w:rPr>
        <w:t>semi-static</w:t>
      </w:r>
      <w:r w:rsidR="00A65C45">
        <w:rPr>
          <w:sz w:val="22"/>
          <w:szCs w:val="22"/>
          <w:lang w:val="en-US"/>
        </w:rPr>
        <w:t xml:space="preserve">ally </w:t>
      </w:r>
      <w:r w:rsidR="00442134" w:rsidRPr="00A05EC6">
        <w:rPr>
          <w:sz w:val="22"/>
          <w:szCs w:val="22"/>
          <w:lang w:val="en-US"/>
        </w:rPr>
        <w:t xml:space="preserve">by </w:t>
      </w:r>
      <w:r w:rsidR="00A65C45">
        <w:rPr>
          <w:sz w:val="22"/>
          <w:szCs w:val="22"/>
          <w:lang w:val="en-US"/>
        </w:rPr>
        <w:t xml:space="preserve">changing the </w:t>
      </w:r>
      <w:r w:rsidR="00B5183F">
        <w:rPr>
          <w:sz w:val="22"/>
          <w:szCs w:val="22"/>
          <w:lang w:val="en-US"/>
        </w:rPr>
        <w:t xml:space="preserve">respective </w:t>
      </w:r>
      <w:r w:rsidR="00A65C45">
        <w:rPr>
          <w:sz w:val="22"/>
          <w:szCs w:val="22"/>
          <w:lang w:val="en-US"/>
        </w:rPr>
        <w:t>value set</w:t>
      </w:r>
      <w:r w:rsidR="00B5183F">
        <w:rPr>
          <w:sz w:val="22"/>
          <w:szCs w:val="22"/>
          <w:lang w:val="en-US"/>
        </w:rPr>
        <w:t>s</w:t>
      </w:r>
      <w:r w:rsidR="00A65C45">
        <w:rPr>
          <w:sz w:val="22"/>
          <w:szCs w:val="22"/>
          <w:lang w:val="en-US"/>
        </w:rPr>
        <w:t xml:space="preserve"> in SIB1</w:t>
      </w:r>
      <w:r w:rsidR="00442134" w:rsidRPr="00A05EC6">
        <w:rPr>
          <w:sz w:val="22"/>
          <w:szCs w:val="22"/>
          <w:lang w:val="en-US"/>
        </w:rPr>
        <w:t>.</w:t>
      </w:r>
    </w:p>
    <w:p w14:paraId="416D6EEC" w14:textId="0083C522" w:rsidR="00442134" w:rsidRDefault="00A8085C" w:rsidP="00442134">
      <w:pPr>
        <w:jc w:val="both"/>
        <w:rPr>
          <w:sz w:val="22"/>
          <w:szCs w:val="22"/>
          <w:lang w:val="en-US"/>
        </w:rPr>
      </w:pPr>
      <w:r w:rsidRPr="13CBCDED">
        <w:rPr>
          <w:sz w:val="22"/>
          <w:szCs w:val="22"/>
          <w:lang w:val="en-US"/>
        </w:rPr>
        <w:t xml:space="preserve">The release 18 study item </w:t>
      </w:r>
      <w:r w:rsidR="0012608D" w:rsidRPr="13CBCDED">
        <w:rPr>
          <w:sz w:val="22"/>
          <w:szCs w:val="22"/>
          <w:lang w:val="en-US"/>
        </w:rPr>
        <w:t xml:space="preserve">included </w:t>
      </w:r>
      <w:r w:rsidR="00442134" w:rsidRPr="13CBCDED">
        <w:rPr>
          <w:sz w:val="22"/>
          <w:szCs w:val="22"/>
          <w:lang w:val="en-US"/>
        </w:rPr>
        <w:t xml:space="preserve">results </w:t>
      </w:r>
      <w:r w:rsidR="000E097E" w:rsidRPr="13CBCDED">
        <w:rPr>
          <w:sz w:val="22"/>
          <w:szCs w:val="22"/>
          <w:lang w:val="en-US"/>
        </w:rPr>
        <w:t xml:space="preserve">on </w:t>
      </w:r>
      <w:r w:rsidR="005278D2" w:rsidRPr="13CBCDED">
        <w:rPr>
          <w:sz w:val="22"/>
          <w:szCs w:val="22"/>
          <w:lang w:val="en-US"/>
        </w:rPr>
        <w:t xml:space="preserve">SSB </w:t>
      </w:r>
      <w:r w:rsidR="000E097E" w:rsidRPr="13CBCDED">
        <w:rPr>
          <w:sz w:val="22"/>
          <w:szCs w:val="22"/>
          <w:lang w:val="en-US"/>
        </w:rPr>
        <w:t xml:space="preserve">periodicity </w:t>
      </w:r>
      <w:r w:rsidR="00442134" w:rsidRPr="13CBCDED">
        <w:rPr>
          <w:sz w:val="22"/>
          <w:szCs w:val="22"/>
          <w:lang w:val="en-US"/>
        </w:rPr>
        <w:t>adaptations</w:t>
      </w:r>
      <w:r w:rsidR="003F2FEB">
        <w:rPr>
          <w:sz w:val="22"/>
          <w:szCs w:val="22"/>
          <w:lang w:val="en-US"/>
        </w:rPr>
        <w:t xml:space="preserve"> and </w:t>
      </w:r>
      <w:r w:rsidR="00795C70">
        <w:rPr>
          <w:sz w:val="22"/>
          <w:szCs w:val="22"/>
          <w:lang w:val="en-US"/>
        </w:rPr>
        <w:t xml:space="preserve">on skipping </w:t>
      </w:r>
      <w:r w:rsidR="00E94FEB">
        <w:rPr>
          <w:sz w:val="22"/>
          <w:szCs w:val="22"/>
          <w:lang w:val="en-US"/>
        </w:rPr>
        <w:t>one or more SSB transmissions in an SSB-burst</w:t>
      </w:r>
      <w:r w:rsidR="00AA17FA" w:rsidRPr="13CBCDED">
        <w:rPr>
          <w:sz w:val="22"/>
          <w:szCs w:val="22"/>
          <w:lang w:val="en-US"/>
        </w:rPr>
        <w:t>. However, SSB periodicity adaptations</w:t>
      </w:r>
      <w:r w:rsidR="00442134" w:rsidRPr="13CBCDED">
        <w:rPr>
          <w:sz w:val="22"/>
          <w:szCs w:val="22"/>
          <w:lang w:val="en-US"/>
        </w:rPr>
        <w:t xml:space="preserve"> </w:t>
      </w:r>
      <w:r w:rsidR="00D044F1" w:rsidRPr="13CBCDED">
        <w:rPr>
          <w:sz w:val="22"/>
          <w:szCs w:val="22"/>
          <w:lang w:val="en-US"/>
        </w:rPr>
        <w:t xml:space="preserve">referred to </w:t>
      </w:r>
      <w:r w:rsidR="00442134" w:rsidRPr="13CBCDED">
        <w:rPr>
          <w:sz w:val="22"/>
          <w:szCs w:val="22"/>
          <w:lang w:val="en-US"/>
        </w:rPr>
        <w:t>static configurations</w:t>
      </w:r>
      <w:r w:rsidR="007D1638" w:rsidRPr="13CBCDED">
        <w:rPr>
          <w:sz w:val="22"/>
          <w:szCs w:val="22"/>
          <w:lang w:val="en-US"/>
        </w:rPr>
        <w:t xml:space="preserve"> only (TR 38.864, technique A-1-3) </w:t>
      </w:r>
      <w:r w:rsidR="00E06575">
        <w:rPr>
          <w:sz w:val="22"/>
          <w:szCs w:val="22"/>
          <w:lang w:val="en-US"/>
        </w:rPr>
        <w:t>while they were also stud</w:t>
      </w:r>
      <w:r w:rsidR="005E6F52">
        <w:rPr>
          <w:sz w:val="22"/>
          <w:szCs w:val="22"/>
          <w:lang w:val="en-US"/>
        </w:rPr>
        <w:t>i</w:t>
      </w:r>
      <w:r w:rsidR="00E06575">
        <w:rPr>
          <w:sz w:val="22"/>
          <w:szCs w:val="22"/>
          <w:lang w:val="en-US"/>
        </w:rPr>
        <w:t>ed</w:t>
      </w:r>
      <w:r w:rsidR="00E06575" w:rsidRPr="13CBCDED">
        <w:rPr>
          <w:sz w:val="22"/>
          <w:szCs w:val="22"/>
          <w:lang w:val="en-US"/>
        </w:rPr>
        <w:t xml:space="preserve"> </w:t>
      </w:r>
      <w:r w:rsidR="00442134" w:rsidRPr="13CBCDED">
        <w:rPr>
          <w:sz w:val="22"/>
          <w:szCs w:val="22"/>
          <w:lang w:val="en-US"/>
        </w:rPr>
        <w:t xml:space="preserve">in combination with skipping transmission occasions of SSBs (technique A-1-2), i.e., statically adapting the number of SSB in an SSB-burst. </w:t>
      </w:r>
    </w:p>
    <w:p w14:paraId="2CEE283F" w14:textId="5A873FFB" w:rsidR="00D16FA9" w:rsidRDefault="00286DB1" w:rsidP="00D16FA9">
      <w:pPr>
        <w:jc w:val="both"/>
        <w:rPr>
          <w:sz w:val="22"/>
          <w:szCs w:val="22"/>
          <w:lang w:val="en-US"/>
        </w:rPr>
      </w:pPr>
      <w:r>
        <w:rPr>
          <w:sz w:val="22"/>
          <w:szCs w:val="22"/>
          <w:lang w:val="en-US"/>
        </w:rPr>
        <w:t>I</w:t>
      </w:r>
      <w:r w:rsidR="00D16FA9">
        <w:rPr>
          <w:sz w:val="22"/>
          <w:szCs w:val="22"/>
          <w:lang w:val="en-US"/>
        </w:rPr>
        <w:t>n order to further advance the discussions on adapting</w:t>
      </w:r>
      <w:r w:rsidR="00D16FA9" w:rsidRPr="006C00C6">
        <w:rPr>
          <w:sz w:val="22"/>
          <w:szCs w:val="22"/>
          <w:lang w:val="en-US"/>
        </w:rPr>
        <w:t xml:space="preserve"> </w:t>
      </w:r>
      <w:r w:rsidR="00D16FA9">
        <w:rPr>
          <w:sz w:val="22"/>
          <w:szCs w:val="22"/>
          <w:lang w:val="en-US"/>
        </w:rPr>
        <w:t>SSB transmission periodicities (</w:t>
      </w:r>
      <w:r w:rsidR="00D16FA9" w:rsidRPr="006C00C6">
        <w:rPr>
          <w:sz w:val="22"/>
          <w:szCs w:val="22"/>
          <w:lang w:val="en-US"/>
        </w:rPr>
        <w:t xml:space="preserve">with or without </w:t>
      </w:r>
      <w:r w:rsidR="00D16FA9">
        <w:rPr>
          <w:sz w:val="22"/>
          <w:szCs w:val="22"/>
          <w:lang w:val="en-US"/>
        </w:rPr>
        <w:t xml:space="preserve">skipping </w:t>
      </w:r>
      <w:r w:rsidR="00D16FA9" w:rsidRPr="006C00C6">
        <w:rPr>
          <w:sz w:val="22"/>
          <w:szCs w:val="22"/>
          <w:lang w:val="en-US"/>
        </w:rPr>
        <w:t xml:space="preserve">SSB </w:t>
      </w:r>
      <w:r w:rsidR="00D16FA9">
        <w:rPr>
          <w:sz w:val="22"/>
          <w:szCs w:val="22"/>
          <w:lang w:val="en-US"/>
        </w:rPr>
        <w:t xml:space="preserve">transmission occasions), </w:t>
      </w:r>
      <w:r w:rsidR="0072526C">
        <w:rPr>
          <w:sz w:val="22"/>
          <w:szCs w:val="22"/>
          <w:lang w:val="en-US"/>
        </w:rPr>
        <w:t xml:space="preserve">RAN1 should </w:t>
      </w:r>
      <w:r w:rsidR="00E73DF8">
        <w:rPr>
          <w:sz w:val="22"/>
          <w:szCs w:val="22"/>
          <w:lang w:val="en-US"/>
        </w:rPr>
        <w:t xml:space="preserve">first </w:t>
      </w:r>
      <w:r w:rsidR="0072526C">
        <w:rPr>
          <w:sz w:val="22"/>
          <w:szCs w:val="22"/>
          <w:lang w:val="en-US"/>
        </w:rPr>
        <w:t xml:space="preserve">define the </w:t>
      </w:r>
      <w:r w:rsidR="00FA2F47">
        <w:rPr>
          <w:sz w:val="22"/>
          <w:szCs w:val="22"/>
          <w:lang w:val="en-US"/>
        </w:rPr>
        <w:t>scenarios</w:t>
      </w:r>
      <w:r w:rsidR="00D16FA9">
        <w:rPr>
          <w:sz w:val="22"/>
          <w:szCs w:val="22"/>
          <w:lang w:val="en-US"/>
        </w:rPr>
        <w:t xml:space="preserve"> </w:t>
      </w:r>
      <w:r w:rsidR="0072526C">
        <w:rPr>
          <w:sz w:val="22"/>
          <w:szCs w:val="22"/>
          <w:lang w:val="en-US"/>
        </w:rPr>
        <w:t>to study</w:t>
      </w:r>
      <w:r w:rsidR="00D16FA9">
        <w:rPr>
          <w:sz w:val="22"/>
          <w:szCs w:val="22"/>
          <w:lang w:val="en-US"/>
        </w:rPr>
        <w:t>.</w:t>
      </w:r>
      <w:r w:rsidR="00D16FA9" w:rsidRPr="006C00C6">
        <w:rPr>
          <w:sz w:val="22"/>
          <w:szCs w:val="22"/>
          <w:lang w:val="en-US"/>
        </w:rPr>
        <w:t xml:space="preserve"> </w:t>
      </w:r>
    </w:p>
    <w:p w14:paraId="1BDF9441" w14:textId="3E8CE959" w:rsidR="00C0465E" w:rsidRDefault="00C0465E" w:rsidP="00020262">
      <w:pPr>
        <w:jc w:val="both"/>
        <w:rPr>
          <w:sz w:val="22"/>
          <w:szCs w:val="22"/>
          <w:lang w:val="en-US"/>
        </w:rPr>
      </w:pPr>
      <w:r>
        <w:rPr>
          <w:sz w:val="22"/>
          <w:szCs w:val="22"/>
          <w:lang w:val="en-US"/>
        </w:rPr>
        <w:t xml:space="preserve">For example, </w:t>
      </w:r>
      <w:r w:rsidR="00356D23">
        <w:rPr>
          <w:sz w:val="22"/>
          <w:szCs w:val="22"/>
          <w:lang w:val="en-US"/>
        </w:rPr>
        <w:t>RAN1 should clarify whether the adaptation is intended for single-carrier or multi-carrier scenarios.</w:t>
      </w:r>
      <w:r>
        <w:rPr>
          <w:sz w:val="22"/>
          <w:szCs w:val="22"/>
          <w:lang w:val="en-US"/>
        </w:rPr>
        <w:t xml:space="preserve"> </w:t>
      </w:r>
      <w:r w:rsidR="00356D23">
        <w:rPr>
          <w:sz w:val="22"/>
          <w:szCs w:val="22"/>
          <w:lang w:val="en-US"/>
        </w:rPr>
        <w:t>A</w:t>
      </w:r>
      <w:r w:rsidR="00053649">
        <w:rPr>
          <w:sz w:val="22"/>
          <w:szCs w:val="22"/>
          <w:lang w:val="en-US"/>
        </w:rPr>
        <w:t xml:space="preserve"> </w:t>
      </w:r>
      <w:r w:rsidR="007370B4">
        <w:rPr>
          <w:sz w:val="22"/>
          <w:szCs w:val="22"/>
          <w:lang w:val="en-US"/>
        </w:rPr>
        <w:t>single</w:t>
      </w:r>
      <w:r w:rsidR="00053649">
        <w:rPr>
          <w:sz w:val="22"/>
          <w:szCs w:val="22"/>
          <w:lang w:val="en-US"/>
        </w:rPr>
        <w:t>-carrier scenario</w:t>
      </w:r>
      <w:r w:rsidR="003175CE">
        <w:rPr>
          <w:sz w:val="22"/>
          <w:szCs w:val="22"/>
          <w:lang w:val="en-US"/>
        </w:rPr>
        <w:t xml:space="preserve"> </w:t>
      </w:r>
      <w:r w:rsidR="00515582">
        <w:rPr>
          <w:sz w:val="22"/>
          <w:szCs w:val="22"/>
          <w:lang w:val="en-US"/>
        </w:rPr>
        <w:t>refers to</w:t>
      </w:r>
      <w:r w:rsidR="003175CE">
        <w:rPr>
          <w:sz w:val="22"/>
          <w:szCs w:val="22"/>
          <w:lang w:val="en-US"/>
        </w:rPr>
        <w:t xml:space="preserve"> a</w:t>
      </w:r>
      <w:r w:rsidRPr="00A05EC6">
        <w:rPr>
          <w:sz w:val="22"/>
          <w:szCs w:val="22"/>
          <w:lang w:val="en-US"/>
        </w:rPr>
        <w:t xml:space="preserve"> </w:t>
      </w:r>
      <w:r w:rsidR="00561DC4">
        <w:rPr>
          <w:sz w:val="22"/>
          <w:szCs w:val="22"/>
          <w:lang w:val="en-US"/>
        </w:rPr>
        <w:t>scenario w</w:t>
      </w:r>
      <w:r w:rsidR="00850655">
        <w:rPr>
          <w:sz w:val="22"/>
          <w:szCs w:val="22"/>
          <w:lang w:val="en-US"/>
        </w:rPr>
        <w:t xml:space="preserve">here only a single frequency is deployed (i.e. </w:t>
      </w:r>
      <w:r w:rsidRPr="00A05EC6">
        <w:rPr>
          <w:sz w:val="22"/>
          <w:szCs w:val="22"/>
          <w:lang w:val="en-US"/>
        </w:rPr>
        <w:t xml:space="preserve">coverage </w:t>
      </w:r>
      <w:r w:rsidR="00561DC4">
        <w:rPr>
          <w:sz w:val="22"/>
          <w:szCs w:val="22"/>
          <w:lang w:val="en-US"/>
        </w:rPr>
        <w:t>layer</w:t>
      </w:r>
      <w:r w:rsidR="00850655">
        <w:rPr>
          <w:sz w:val="22"/>
          <w:szCs w:val="22"/>
          <w:lang w:val="en-US"/>
        </w:rPr>
        <w:t>)</w:t>
      </w:r>
      <w:r w:rsidR="002B2FBC">
        <w:rPr>
          <w:sz w:val="22"/>
          <w:szCs w:val="22"/>
          <w:lang w:val="en-US"/>
        </w:rPr>
        <w:t xml:space="preserve">, </w:t>
      </w:r>
      <w:r w:rsidR="00D73EF0">
        <w:rPr>
          <w:sz w:val="22"/>
          <w:szCs w:val="22"/>
          <w:lang w:val="en-US"/>
        </w:rPr>
        <w:t xml:space="preserve">which has to serve </w:t>
      </w:r>
      <w:r w:rsidR="00C216CC">
        <w:rPr>
          <w:sz w:val="22"/>
          <w:szCs w:val="22"/>
          <w:lang w:val="en-US"/>
        </w:rPr>
        <w:t xml:space="preserve">both legacy and new UEs in </w:t>
      </w:r>
      <w:r w:rsidR="00595A61">
        <w:rPr>
          <w:sz w:val="22"/>
          <w:szCs w:val="22"/>
          <w:lang w:val="en-US"/>
        </w:rPr>
        <w:t>the cell</w:t>
      </w:r>
      <w:r w:rsidR="00C216CC">
        <w:rPr>
          <w:sz w:val="22"/>
          <w:szCs w:val="22"/>
          <w:lang w:val="en-US"/>
        </w:rPr>
        <w:t xml:space="preserve"> area. </w:t>
      </w:r>
      <w:r w:rsidR="00A54A4D">
        <w:rPr>
          <w:sz w:val="22"/>
          <w:szCs w:val="22"/>
          <w:lang w:val="en-US"/>
        </w:rPr>
        <w:t xml:space="preserve">In such scenario, </w:t>
      </w:r>
      <w:r w:rsidR="00A31869">
        <w:rPr>
          <w:sz w:val="22"/>
          <w:szCs w:val="22"/>
          <w:lang w:val="en-US"/>
        </w:rPr>
        <w:t xml:space="preserve">the </w:t>
      </w:r>
      <w:r>
        <w:rPr>
          <w:sz w:val="22"/>
          <w:szCs w:val="22"/>
          <w:lang w:val="en-US"/>
        </w:rPr>
        <w:t xml:space="preserve">SSB transmission periodicity </w:t>
      </w:r>
      <w:r w:rsidR="00A31869">
        <w:rPr>
          <w:sz w:val="22"/>
          <w:szCs w:val="22"/>
          <w:lang w:val="en-US"/>
        </w:rPr>
        <w:t>can be assumed to be set semi-</w:t>
      </w:r>
      <w:r w:rsidRPr="00A05EC6">
        <w:rPr>
          <w:sz w:val="22"/>
          <w:szCs w:val="22"/>
          <w:lang w:val="en-US"/>
        </w:rPr>
        <w:t>static</w:t>
      </w:r>
      <w:r>
        <w:rPr>
          <w:sz w:val="22"/>
          <w:szCs w:val="22"/>
          <w:lang w:val="en-US"/>
        </w:rPr>
        <w:t>ally in order t</w:t>
      </w:r>
      <w:r w:rsidRPr="00A05EC6">
        <w:rPr>
          <w:sz w:val="22"/>
          <w:szCs w:val="22"/>
          <w:lang w:val="en-US"/>
        </w:rPr>
        <w:t xml:space="preserve">o avoid </w:t>
      </w:r>
      <w:r>
        <w:rPr>
          <w:sz w:val="22"/>
          <w:szCs w:val="22"/>
          <w:lang w:val="en-US"/>
        </w:rPr>
        <w:t xml:space="preserve">any </w:t>
      </w:r>
      <w:r w:rsidRPr="00A05EC6">
        <w:rPr>
          <w:sz w:val="22"/>
          <w:szCs w:val="22"/>
          <w:lang w:val="en-US"/>
        </w:rPr>
        <w:t>impact on legacy UEs,</w:t>
      </w:r>
      <w:r>
        <w:rPr>
          <w:sz w:val="22"/>
          <w:szCs w:val="22"/>
          <w:lang w:val="en-US"/>
        </w:rPr>
        <w:t xml:space="preserve"> </w:t>
      </w:r>
      <w:r w:rsidR="002D29CB">
        <w:rPr>
          <w:sz w:val="22"/>
          <w:szCs w:val="22"/>
          <w:lang w:val="en-US"/>
        </w:rPr>
        <w:t>i.e</w:t>
      </w:r>
      <w:r>
        <w:rPr>
          <w:sz w:val="22"/>
          <w:szCs w:val="22"/>
          <w:lang w:val="en-US"/>
        </w:rPr>
        <w:t xml:space="preserve">., </w:t>
      </w:r>
      <w:r w:rsidR="00024A71">
        <w:rPr>
          <w:sz w:val="22"/>
          <w:szCs w:val="22"/>
          <w:lang w:val="en-US"/>
        </w:rPr>
        <w:t xml:space="preserve">a longer SSB periodicity </w:t>
      </w:r>
      <w:r w:rsidR="00A31869">
        <w:rPr>
          <w:sz w:val="22"/>
          <w:szCs w:val="22"/>
          <w:lang w:val="en-US"/>
        </w:rPr>
        <w:t xml:space="preserve">than 20ms </w:t>
      </w:r>
      <w:r w:rsidR="003925F6">
        <w:rPr>
          <w:sz w:val="22"/>
          <w:szCs w:val="22"/>
          <w:lang w:val="en-US"/>
        </w:rPr>
        <w:t xml:space="preserve">cannot be used because it </w:t>
      </w:r>
      <w:r w:rsidR="00024A71">
        <w:rPr>
          <w:sz w:val="22"/>
          <w:szCs w:val="22"/>
          <w:lang w:val="en-US"/>
        </w:rPr>
        <w:t xml:space="preserve">would cause </w:t>
      </w:r>
      <w:r w:rsidR="00DD34CE">
        <w:rPr>
          <w:sz w:val="22"/>
          <w:szCs w:val="22"/>
          <w:lang w:val="en-US"/>
        </w:rPr>
        <w:t xml:space="preserve">additional </w:t>
      </w:r>
      <w:r>
        <w:rPr>
          <w:sz w:val="22"/>
          <w:szCs w:val="22"/>
          <w:lang w:val="en-US"/>
        </w:rPr>
        <w:t xml:space="preserve">delay </w:t>
      </w:r>
      <w:r w:rsidR="00234806">
        <w:rPr>
          <w:sz w:val="22"/>
          <w:szCs w:val="22"/>
          <w:lang w:val="en-US"/>
        </w:rPr>
        <w:t xml:space="preserve">e.g. </w:t>
      </w:r>
      <w:r>
        <w:rPr>
          <w:sz w:val="22"/>
          <w:szCs w:val="22"/>
          <w:lang w:val="en-US"/>
        </w:rPr>
        <w:t xml:space="preserve">during </w:t>
      </w:r>
      <w:r w:rsidR="00A31869">
        <w:rPr>
          <w:sz w:val="22"/>
          <w:szCs w:val="22"/>
          <w:lang w:val="en-US"/>
        </w:rPr>
        <w:t>cell search</w:t>
      </w:r>
      <w:r>
        <w:rPr>
          <w:sz w:val="22"/>
          <w:szCs w:val="22"/>
          <w:lang w:val="en-US"/>
        </w:rPr>
        <w:t xml:space="preserve">. </w:t>
      </w:r>
    </w:p>
    <w:p w14:paraId="3119D84C" w14:textId="60851BA4" w:rsidR="005B7F86" w:rsidRDefault="005B7F86" w:rsidP="00020262">
      <w:pPr>
        <w:jc w:val="both"/>
        <w:rPr>
          <w:sz w:val="22"/>
          <w:szCs w:val="22"/>
          <w:lang w:val="en-US"/>
        </w:rPr>
      </w:pPr>
      <w:r>
        <w:rPr>
          <w:sz w:val="22"/>
          <w:szCs w:val="22"/>
          <w:lang w:val="en-US"/>
        </w:rPr>
        <w:t xml:space="preserve">Considering </w:t>
      </w:r>
      <w:r w:rsidR="00AF4A77">
        <w:rPr>
          <w:sz w:val="22"/>
          <w:szCs w:val="22"/>
          <w:lang w:val="en-US"/>
        </w:rPr>
        <w:t xml:space="preserve">then </w:t>
      </w:r>
      <w:r w:rsidR="000142A4">
        <w:rPr>
          <w:sz w:val="22"/>
          <w:szCs w:val="22"/>
          <w:lang w:val="en-US"/>
        </w:rPr>
        <w:t>the</w:t>
      </w:r>
      <w:r>
        <w:rPr>
          <w:sz w:val="22"/>
          <w:szCs w:val="22"/>
          <w:lang w:val="en-US"/>
        </w:rPr>
        <w:t xml:space="preserve"> multi-carrier scenario and </w:t>
      </w:r>
      <w:r w:rsidR="00CE01F9">
        <w:rPr>
          <w:sz w:val="22"/>
          <w:szCs w:val="22"/>
          <w:lang w:val="en-US"/>
        </w:rPr>
        <w:t xml:space="preserve">UEs in </w:t>
      </w:r>
      <w:r w:rsidR="003D1799">
        <w:rPr>
          <w:sz w:val="22"/>
          <w:szCs w:val="22"/>
          <w:lang w:val="en-US"/>
        </w:rPr>
        <w:t xml:space="preserve">RRC </w:t>
      </w:r>
      <w:r w:rsidR="00CE01F9">
        <w:rPr>
          <w:sz w:val="22"/>
          <w:szCs w:val="22"/>
          <w:lang w:val="en-US"/>
        </w:rPr>
        <w:t>C</w:t>
      </w:r>
      <w:r>
        <w:rPr>
          <w:sz w:val="22"/>
          <w:szCs w:val="22"/>
          <w:lang w:val="en-US"/>
        </w:rPr>
        <w:t xml:space="preserve">onnected </w:t>
      </w:r>
      <w:r w:rsidR="00CE01F9">
        <w:rPr>
          <w:sz w:val="22"/>
          <w:szCs w:val="22"/>
          <w:lang w:val="en-US"/>
        </w:rPr>
        <w:t>state</w:t>
      </w:r>
      <w:r>
        <w:rPr>
          <w:sz w:val="22"/>
          <w:szCs w:val="22"/>
          <w:lang w:val="en-US"/>
        </w:rPr>
        <w:t xml:space="preserve">, e.g. </w:t>
      </w:r>
      <w:r w:rsidR="002942CB">
        <w:rPr>
          <w:sz w:val="22"/>
          <w:szCs w:val="22"/>
          <w:lang w:val="en-US"/>
        </w:rPr>
        <w:t>a</w:t>
      </w:r>
      <w:r>
        <w:rPr>
          <w:sz w:val="22"/>
          <w:szCs w:val="22"/>
          <w:lang w:val="en-US"/>
        </w:rPr>
        <w:t xml:space="preserve"> CA</w:t>
      </w:r>
      <w:r w:rsidR="002942CB">
        <w:rPr>
          <w:sz w:val="22"/>
          <w:szCs w:val="22"/>
          <w:lang w:val="en-US"/>
        </w:rPr>
        <w:t xml:space="preserve"> scenario</w:t>
      </w:r>
      <w:r>
        <w:rPr>
          <w:sz w:val="22"/>
          <w:szCs w:val="22"/>
          <w:lang w:val="en-US"/>
        </w:rPr>
        <w:t xml:space="preserve">, a legacy UE may be configured </w:t>
      </w:r>
      <w:r w:rsidR="00314CE1">
        <w:rPr>
          <w:sz w:val="22"/>
          <w:szCs w:val="22"/>
          <w:lang w:val="en-US"/>
        </w:rPr>
        <w:t>with</w:t>
      </w:r>
      <w:r>
        <w:rPr>
          <w:sz w:val="22"/>
          <w:szCs w:val="22"/>
          <w:lang w:val="en-US"/>
        </w:rPr>
        <w:t xml:space="preserve"> </w:t>
      </w:r>
      <w:r w:rsidR="00314CE1">
        <w:rPr>
          <w:sz w:val="22"/>
          <w:szCs w:val="22"/>
          <w:lang w:val="en-US"/>
        </w:rPr>
        <w:t>a coverage layer</w:t>
      </w:r>
      <w:r>
        <w:rPr>
          <w:sz w:val="22"/>
          <w:szCs w:val="22"/>
          <w:lang w:val="en-US"/>
        </w:rPr>
        <w:t xml:space="preserve"> cell </w:t>
      </w:r>
      <w:r w:rsidR="00314CE1">
        <w:rPr>
          <w:sz w:val="22"/>
          <w:szCs w:val="22"/>
          <w:lang w:val="en-US"/>
        </w:rPr>
        <w:t>as serving</w:t>
      </w:r>
      <w:r>
        <w:rPr>
          <w:sz w:val="22"/>
          <w:szCs w:val="22"/>
          <w:lang w:val="en-US"/>
        </w:rPr>
        <w:t xml:space="preserve"> cell where no SSB adaptation </w:t>
      </w:r>
      <w:r w:rsidR="001744EF">
        <w:rPr>
          <w:sz w:val="22"/>
          <w:szCs w:val="22"/>
          <w:lang w:val="en-US"/>
        </w:rPr>
        <w:t xml:space="preserve">in the time domain is </w:t>
      </w:r>
      <w:r>
        <w:rPr>
          <w:sz w:val="22"/>
          <w:szCs w:val="22"/>
          <w:lang w:val="en-US"/>
        </w:rPr>
        <w:t>performed</w:t>
      </w:r>
      <w:r w:rsidR="001744EF">
        <w:rPr>
          <w:sz w:val="22"/>
          <w:szCs w:val="22"/>
          <w:lang w:val="en-US"/>
        </w:rPr>
        <w:t xml:space="preserve">, i.e., </w:t>
      </w:r>
      <w:r w:rsidR="000912F2">
        <w:rPr>
          <w:sz w:val="22"/>
          <w:szCs w:val="22"/>
          <w:lang w:val="en-US"/>
        </w:rPr>
        <w:t>‘</w:t>
      </w:r>
      <w:r w:rsidR="00401BEC">
        <w:rPr>
          <w:sz w:val="22"/>
          <w:szCs w:val="22"/>
          <w:lang w:val="en-US"/>
        </w:rPr>
        <w:t>legacy</w:t>
      </w:r>
      <w:r w:rsidR="000912F2">
        <w:rPr>
          <w:sz w:val="22"/>
          <w:szCs w:val="22"/>
          <w:lang w:val="en-US"/>
        </w:rPr>
        <w:t>’</w:t>
      </w:r>
      <w:r w:rsidR="004D510C">
        <w:rPr>
          <w:sz w:val="22"/>
          <w:szCs w:val="22"/>
          <w:lang w:val="en-US"/>
        </w:rPr>
        <w:t xml:space="preserve"> SSB periodicit</w:t>
      </w:r>
      <w:r w:rsidR="00401BEC">
        <w:rPr>
          <w:sz w:val="22"/>
          <w:szCs w:val="22"/>
          <w:lang w:val="en-US"/>
        </w:rPr>
        <w:t>y</w:t>
      </w:r>
      <w:r>
        <w:rPr>
          <w:sz w:val="22"/>
          <w:szCs w:val="22"/>
          <w:lang w:val="en-US"/>
        </w:rPr>
        <w:t xml:space="preserve">. Thus, SSB adaptation in the time domain can be </w:t>
      </w:r>
      <w:r w:rsidR="00666B4F">
        <w:rPr>
          <w:sz w:val="22"/>
          <w:szCs w:val="22"/>
          <w:lang w:val="en-US"/>
        </w:rPr>
        <w:t>applied</w:t>
      </w:r>
      <w:r>
        <w:rPr>
          <w:sz w:val="22"/>
          <w:szCs w:val="22"/>
          <w:lang w:val="en-US"/>
        </w:rPr>
        <w:t xml:space="preserve"> </w:t>
      </w:r>
      <w:r w:rsidR="00413BCE">
        <w:rPr>
          <w:sz w:val="22"/>
          <w:szCs w:val="22"/>
          <w:lang w:val="en-US"/>
        </w:rPr>
        <w:t>only</w:t>
      </w:r>
      <w:r>
        <w:rPr>
          <w:sz w:val="22"/>
          <w:szCs w:val="22"/>
          <w:lang w:val="en-US"/>
        </w:rPr>
        <w:t xml:space="preserve"> in the </w:t>
      </w:r>
      <w:r w:rsidR="00666B4F">
        <w:rPr>
          <w:sz w:val="22"/>
          <w:szCs w:val="22"/>
          <w:lang w:val="en-US"/>
        </w:rPr>
        <w:t xml:space="preserve">capacity </w:t>
      </w:r>
      <w:r>
        <w:rPr>
          <w:sz w:val="22"/>
          <w:szCs w:val="22"/>
          <w:lang w:val="en-US"/>
        </w:rPr>
        <w:t>cell</w:t>
      </w:r>
      <w:r w:rsidR="00666B4F">
        <w:rPr>
          <w:sz w:val="22"/>
          <w:szCs w:val="22"/>
          <w:lang w:val="en-US"/>
        </w:rPr>
        <w:t>s</w:t>
      </w:r>
      <w:r>
        <w:rPr>
          <w:sz w:val="22"/>
          <w:szCs w:val="22"/>
          <w:lang w:val="en-US"/>
        </w:rPr>
        <w:t xml:space="preserve"> </w:t>
      </w:r>
      <w:r w:rsidR="00413BCE">
        <w:rPr>
          <w:sz w:val="22"/>
          <w:szCs w:val="22"/>
          <w:lang w:val="en-US"/>
        </w:rPr>
        <w:t>of a multi-carrier scenario, where</w:t>
      </w:r>
      <w:r>
        <w:rPr>
          <w:sz w:val="22"/>
          <w:szCs w:val="22"/>
          <w:lang w:val="en-US"/>
        </w:rPr>
        <w:t xml:space="preserve"> legacy UEs </w:t>
      </w:r>
      <w:r w:rsidR="00413BCE">
        <w:rPr>
          <w:sz w:val="22"/>
          <w:szCs w:val="22"/>
          <w:lang w:val="en-US"/>
        </w:rPr>
        <w:t xml:space="preserve">can be refrained to be </w:t>
      </w:r>
      <w:r>
        <w:rPr>
          <w:sz w:val="22"/>
          <w:szCs w:val="22"/>
          <w:lang w:val="en-US"/>
        </w:rPr>
        <w:t xml:space="preserve">configured. </w:t>
      </w:r>
      <w:r w:rsidR="00413BCE">
        <w:rPr>
          <w:sz w:val="22"/>
          <w:szCs w:val="22"/>
          <w:lang w:val="en-US"/>
        </w:rPr>
        <w:t>I</w:t>
      </w:r>
      <w:r w:rsidR="002F454A">
        <w:rPr>
          <w:sz w:val="22"/>
          <w:szCs w:val="22"/>
          <w:lang w:val="en-US"/>
        </w:rPr>
        <w:t>t is</w:t>
      </w:r>
      <w:r>
        <w:rPr>
          <w:sz w:val="22"/>
          <w:szCs w:val="22"/>
          <w:lang w:val="en-US"/>
        </w:rPr>
        <w:t xml:space="preserve"> our view</w:t>
      </w:r>
      <w:r w:rsidR="008B42DD">
        <w:rPr>
          <w:sz w:val="22"/>
          <w:szCs w:val="22"/>
          <w:lang w:val="en-US"/>
        </w:rPr>
        <w:t xml:space="preserve"> that</w:t>
      </w:r>
      <w:r>
        <w:rPr>
          <w:sz w:val="22"/>
          <w:szCs w:val="22"/>
          <w:lang w:val="en-US"/>
        </w:rPr>
        <w:t xml:space="preserve"> </w:t>
      </w:r>
      <w:r w:rsidR="000E2E7A">
        <w:rPr>
          <w:sz w:val="22"/>
          <w:szCs w:val="22"/>
          <w:lang w:val="en-US"/>
        </w:rPr>
        <w:t xml:space="preserve">SSB adaptation in the time domain </w:t>
      </w:r>
      <w:r w:rsidR="001C2D05">
        <w:rPr>
          <w:sz w:val="22"/>
          <w:szCs w:val="22"/>
          <w:lang w:val="en-US"/>
        </w:rPr>
        <w:t xml:space="preserve">in </w:t>
      </w:r>
      <w:r>
        <w:rPr>
          <w:sz w:val="22"/>
          <w:szCs w:val="22"/>
          <w:lang w:val="en-US"/>
        </w:rPr>
        <w:t xml:space="preserve">this </w:t>
      </w:r>
      <w:r w:rsidR="0071156B">
        <w:rPr>
          <w:sz w:val="22"/>
          <w:szCs w:val="22"/>
          <w:lang w:val="en-US"/>
        </w:rPr>
        <w:t xml:space="preserve">multi-carrier </w:t>
      </w:r>
      <w:r>
        <w:rPr>
          <w:sz w:val="22"/>
          <w:szCs w:val="22"/>
          <w:lang w:val="en-US"/>
        </w:rPr>
        <w:t xml:space="preserve">scenario can be considered together with the on-demand SSB SCell operation of the first objective </w:t>
      </w:r>
      <w:r w:rsidR="0078018A">
        <w:rPr>
          <w:sz w:val="22"/>
          <w:szCs w:val="22"/>
          <w:lang w:val="en-US"/>
        </w:rPr>
        <w:t>of</w:t>
      </w:r>
      <w:r>
        <w:rPr>
          <w:sz w:val="22"/>
          <w:szCs w:val="22"/>
          <w:lang w:val="en-US"/>
        </w:rPr>
        <w:t xml:space="preserve"> the R19 NES WID.</w:t>
      </w:r>
    </w:p>
    <w:p w14:paraId="6DB7E35C" w14:textId="4CFCC02B" w:rsidR="003F017F" w:rsidDel="00350431" w:rsidRDefault="003F017F" w:rsidP="006C4809">
      <w:pPr>
        <w:jc w:val="both"/>
        <w:rPr>
          <w:b/>
          <w:bCs/>
          <w:sz w:val="22"/>
          <w:szCs w:val="22"/>
          <w:lang w:val="en-US"/>
        </w:rPr>
      </w:pPr>
      <w:r w:rsidRPr="00A05EC6">
        <w:rPr>
          <w:b/>
          <w:bCs/>
          <w:sz w:val="22"/>
          <w:szCs w:val="22"/>
          <w:lang w:val="en-US"/>
        </w:rPr>
        <w:t>Proposal</w:t>
      </w:r>
      <w:r w:rsidR="00EE0888">
        <w:rPr>
          <w:b/>
          <w:bCs/>
          <w:sz w:val="22"/>
          <w:szCs w:val="22"/>
          <w:lang w:val="en-US"/>
        </w:rPr>
        <w:t>-</w:t>
      </w:r>
      <w:r w:rsidR="00CE2524">
        <w:rPr>
          <w:b/>
          <w:bCs/>
          <w:sz w:val="22"/>
          <w:szCs w:val="22"/>
          <w:lang w:val="en-US"/>
        </w:rPr>
        <w:t>3</w:t>
      </w:r>
      <w:r w:rsidRPr="00F6599C">
        <w:rPr>
          <w:b/>
          <w:bCs/>
          <w:sz w:val="22"/>
          <w:szCs w:val="22"/>
          <w:lang w:val="en-US"/>
        </w:rPr>
        <w:t>:</w:t>
      </w:r>
      <w:r w:rsidRPr="00A05EC6">
        <w:rPr>
          <w:b/>
          <w:bCs/>
          <w:sz w:val="22"/>
          <w:szCs w:val="22"/>
          <w:lang w:val="en-US"/>
        </w:rPr>
        <w:t xml:space="preserve"> </w:t>
      </w:r>
      <w:r w:rsidR="00EE0888" w:rsidRPr="00A05EC6">
        <w:rPr>
          <w:b/>
          <w:bCs/>
          <w:sz w:val="22"/>
          <w:szCs w:val="22"/>
          <w:lang w:val="en-US"/>
        </w:rPr>
        <w:t xml:space="preserve">RAN1 to </w:t>
      </w:r>
      <w:r w:rsidR="00A61BF9">
        <w:rPr>
          <w:b/>
          <w:bCs/>
          <w:sz w:val="22"/>
          <w:szCs w:val="22"/>
          <w:lang w:val="en-US"/>
        </w:rPr>
        <w:t xml:space="preserve">first </w:t>
      </w:r>
      <w:r w:rsidR="00717887">
        <w:rPr>
          <w:b/>
          <w:bCs/>
          <w:sz w:val="22"/>
          <w:szCs w:val="22"/>
          <w:lang w:val="en-US"/>
        </w:rPr>
        <w:t>agree about</w:t>
      </w:r>
      <w:r w:rsidR="00717887" w:rsidRPr="00A05EC6">
        <w:rPr>
          <w:b/>
          <w:bCs/>
          <w:sz w:val="22"/>
          <w:szCs w:val="22"/>
          <w:lang w:val="en-US"/>
        </w:rPr>
        <w:t xml:space="preserve"> </w:t>
      </w:r>
      <w:r w:rsidRPr="00A05EC6">
        <w:rPr>
          <w:b/>
          <w:bCs/>
          <w:sz w:val="22"/>
          <w:szCs w:val="22"/>
          <w:lang w:val="en-US"/>
        </w:rPr>
        <w:t xml:space="preserve">the </w:t>
      </w:r>
      <w:r w:rsidR="00945D39">
        <w:rPr>
          <w:b/>
          <w:bCs/>
          <w:sz w:val="22"/>
          <w:szCs w:val="22"/>
          <w:lang w:val="en-US"/>
        </w:rPr>
        <w:t>target</w:t>
      </w:r>
      <w:r w:rsidR="00945D39" w:rsidRPr="00A05EC6">
        <w:rPr>
          <w:b/>
          <w:bCs/>
          <w:sz w:val="22"/>
          <w:szCs w:val="22"/>
          <w:lang w:val="en-US"/>
        </w:rPr>
        <w:t xml:space="preserve"> </w:t>
      </w:r>
      <w:r w:rsidRPr="00A05EC6">
        <w:rPr>
          <w:b/>
          <w:bCs/>
          <w:sz w:val="22"/>
          <w:szCs w:val="22"/>
          <w:lang w:val="en-US"/>
        </w:rPr>
        <w:t xml:space="preserve">scenarios </w:t>
      </w:r>
      <w:r w:rsidR="00DD454B">
        <w:rPr>
          <w:b/>
          <w:bCs/>
          <w:sz w:val="22"/>
          <w:szCs w:val="22"/>
          <w:lang w:val="en-US"/>
        </w:rPr>
        <w:t xml:space="preserve">for which </w:t>
      </w:r>
      <w:r w:rsidRPr="00A05EC6">
        <w:rPr>
          <w:b/>
          <w:bCs/>
          <w:sz w:val="22"/>
          <w:szCs w:val="22"/>
          <w:lang w:val="en-US"/>
        </w:rPr>
        <w:t>SSB adaptation in the time domain</w:t>
      </w:r>
      <w:r w:rsidR="00DD454B">
        <w:rPr>
          <w:b/>
          <w:bCs/>
          <w:sz w:val="22"/>
          <w:szCs w:val="22"/>
          <w:lang w:val="en-US"/>
        </w:rPr>
        <w:t xml:space="preserve"> should be </w:t>
      </w:r>
      <w:r w:rsidR="00575A0B">
        <w:rPr>
          <w:b/>
          <w:bCs/>
          <w:sz w:val="22"/>
          <w:szCs w:val="22"/>
          <w:lang w:val="en-US"/>
        </w:rPr>
        <w:t>designed</w:t>
      </w:r>
      <w:r w:rsidR="00774830">
        <w:rPr>
          <w:b/>
          <w:bCs/>
          <w:sz w:val="22"/>
          <w:szCs w:val="22"/>
          <w:lang w:val="en-US"/>
        </w:rPr>
        <w:t xml:space="preserve"> before considering the potential solutions</w:t>
      </w:r>
      <w:r w:rsidRPr="00A05EC6">
        <w:rPr>
          <w:b/>
          <w:bCs/>
          <w:sz w:val="22"/>
          <w:szCs w:val="22"/>
          <w:lang w:val="en-US"/>
        </w:rPr>
        <w:t>.</w:t>
      </w:r>
    </w:p>
    <w:p w14:paraId="5588C916" w14:textId="47AD9F68" w:rsidR="002415A9" w:rsidRPr="005410B9" w:rsidRDefault="002415A9" w:rsidP="002415A9">
      <w:pPr>
        <w:jc w:val="both"/>
        <w:rPr>
          <w:b/>
          <w:sz w:val="22"/>
          <w:szCs w:val="22"/>
          <w:lang w:val="en-US"/>
        </w:rPr>
      </w:pPr>
      <w:r w:rsidRPr="005410B9">
        <w:rPr>
          <w:b/>
          <w:sz w:val="22"/>
          <w:szCs w:val="22"/>
          <w:lang w:val="en-US"/>
        </w:rPr>
        <w:t xml:space="preserve">Proposal-4: RAN1 to </w:t>
      </w:r>
      <w:r w:rsidR="00007AC4" w:rsidRPr="005410B9">
        <w:rPr>
          <w:b/>
          <w:sz w:val="22"/>
          <w:szCs w:val="22"/>
          <w:lang w:val="en-US"/>
        </w:rPr>
        <w:t xml:space="preserve">consider </w:t>
      </w:r>
      <w:r w:rsidR="00D13339" w:rsidRPr="005410B9">
        <w:rPr>
          <w:b/>
          <w:sz w:val="22"/>
          <w:szCs w:val="22"/>
          <w:lang w:val="en-US"/>
        </w:rPr>
        <w:t>multi-carrier</w:t>
      </w:r>
      <w:r w:rsidRPr="005410B9">
        <w:rPr>
          <w:b/>
          <w:sz w:val="22"/>
          <w:szCs w:val="22"/>
          <w:lang w:val="en-US"/>
        </w:rPr>
        <w:t xml:space="preserve"> scenarios </w:t>
      </w:r>
      <w:r w:rsidR="005410B9" w:rsidRPr="00074AA3">
        <w:rPr>
          <w:b/>
          <w:bCs/>
          <w:sz w:val="22"/>
          <w:szCs w:val="22"/>
          <w:lang w:val="en-US"/>
        </w:rPr>
        <w:t>with UEs in RRC Connected state,</w:t>
      </w:r>
      <w:r w:rsidR="00DD679C" w:rsidRPr="00074AA3">
        <w:rPr>
          <w:b/>
          <w:sz w:val="22"/>
          <w:szCs w:val="22"/>
          <w:lang w:val="en-US"/>
        </w:rPr>
        <w:t xml:space="preserve"> </w:t>
      </w:r>
      <w:r w:rsidR="00007AC4" w:rsidRPr="005410B9">
        <w:rPr>
          <w:b/>
          <w:sz w:val="22"/>
          <w:szCs w:val="22"/>
          <w:lang w:val="en-US"/>
        </w:rPr>
        <w:t xml:space="preserve">and </w:t>
      </w:r>
      <w:r w:rsidR="00547065" w:rsidRPr="005410B9">
        <w:rPr>
          <w:b/>
          <w:sz w:val="22"/>
          <w:szCs w:val="22"/>
          <w:lang w:val="en-US"/>
        </w:rPr>
        <w:t>de</w:t>
      </w:r>
      <w:r w:rsidR="00C11F99" w:rsidRPr="005410B9">
        <w:rPr>
          <w:b/>
          <w:sz w:val="22"/>
          <w:szCs w:val="22"/>
          <w:lang w:val="en-US"/>
        </w:rPr>
        <w:t>-prioritize single-carrier scenarios</w:t>
      </w:r>
      <w:r w:rsidRPr="005410B9">
        <w:rPr>
          <w:b/>
          <w:sz w:val="22"/>
          <w:szCs w:val="22"/>
          <w:lang w:val="en-US"/>
        </w:rPr>
        <w:t>.</w:t>
      </w:r>
    </w:p>
    <w:p w14:paraId="7CAC8B97" w14:textId="1EF951F6" w:rsidR="003805D4" w:rsidRPr="00A05EC6" w:rsidRDefault="003805D4" w:rsidP="003805D4">
      <w:pPr>
        <w:jc w:val="both"/>
        <w:rPr>
          <w:b/>
          <w:bCs/>
          <w:sz w:val="22"/>
          <w:szCs w:val="22"/>
          <w:lang w:val="en-US"/>
        </w:rPr>
      </w:pPr>
      <w:r>
        <w:rPr>
          <w:b/>
          <w:bCs/>
          <w:sz w:val="22"/>
          <w:szCs w:val="22"/>
          <w:lang w:val="en-US"/>
        </w:rPr>
        <w:t>Proposal</w:t>
      </w:r>
      <w:r w:rsidRPr="00A05EC6">
        <w:rPr>
          <w:b/>
          <w:bCs/>
          <w:sz w:val="22"/>
          <w:szCs w:val="22"/>
          <w:lang w:val="en-US"/>
        </w:rPr>
        <w:t>-</w:t>
      </w:r>
      <w:r>
        <w:rPr>
          <w:b/>
          <w:bCs/>
          <w:sz w:val="22"/>
          <w:szCs w:val="22"/>
          <w:lang w:val="en-US"/>
        </w:rPr>
        <w:t>5</w:t>
      </w:r>
      <w:r w:rsidRPr="00A05EC6">
        <w:rPr>
          <w:b/>
          <w:bCs/>
          <w:sz w:val="22"/>
          <w:szCs w:val="22"/>
          <w:lang w:val="en-US"/>
        </w:rPr>
        <w:t xml:space="preserve">: </w:t>
      </w:r>
      <w:r w:rsidR="00A2675B">
        <w:rPr>
          <w:b/>
          <w:bCs/>
          <w:sz w:val="22"/>
          <w:szCs w:val="22"/>
          <w:lang w:val="en-US"/>
        </w:rPr>
        <w:t>RAN1 to consider</w:t>
      </w:r>
      <w:r>
        <w:rPr>
          <w:b/>
          <w:bCs/>
          <w:sz w:val="22"/>
          <w:szCs w:val="22"/>
          <w:lang w:val="en-US"/>
        </w:rPr>
        <w:t xml:space="preserve"> SSB adaptation in the time domain together with the on-demand SSB SCell operation of the first objective in the R19 NES WID.</w:t>
      </w:r>
    </w:p>
    <w:p w14:paraId="510E62C9" w14:textId="5A63C883" w:rsidR="273003EE" w:rsidRPr="00A05EC6" w:rsidRDefault="273003EE" w:rsidP="00A05EC6">
      <w:pPr>
        <w:jc w:val="both"/>
        <w:rPr>
          <w:sz w:val="22"/>
          <w:szCs w:val="22"/>
          <w:lang w:val="en-US"/>
        </w:rPr>
      </w:pPr>
    </w:p>
    <w:p w14:paraId="36491C72" w14:textId="45F53399" w:rsidR="00591FC6" w:rsidRDefault="00F54E1B" w:rsidP="1298A905">
      <w:pPr>
        <w:pStyle w:val="Heading2"/>
        <w:numPr>
          <w:ilvl w:val="0"/>
          <w:numId w:val="0"/>
        </w:numPr>
        <w:rPr>
          <w:lang w:val="en-US"/>
        </w:rPr>
      </w:pPr>
      <w:r>
        <w:rPr>
          <w:lang w:val="en-US"/>
        </w:rPr>
        <w:t xml:space="preserve">2.2 </w:t>
      </w:r>
      <w:r w:rsidR="00591FC6" w:rsidRPr="00591FC6">
        <w:rPr>
          <w:lang w:val="en-US"/>
        </w:rPr>
        <w:t xml:space="preserve">Adaptation of </w:t>
      </w:r>
      <w:r w:rsidR="00591FC6">
        <w:rPr>
          <w:lang w:val="en-US"/>
        </w:rPr>
        <w:t>PRACH</w:t>
      </w:r>
      <w:r w:rsidR="00591FC6" w:rsidRPr="00591FC6">
        <w:rPr>
          <w:lang w:val="en-US"/>
        </w:rPr>
        <w:t xml:space="preserve"> in time domain</w:t>
      </w:r>
    </w:p>
    <w:p w14:paraId="77762595" w14:textId="3D93DCA2" w:rsidR="000A1F26" w:rsidRPr="00A05EC6" w:rsidRDefault="0017661E" w:rsidP="000A1F26">
      <w:pPr>
        <w:jc w:val="both"/>
        <w:rPr>
          <w:sz w:val="22"/>
          <w:szCs w:val="22"/>
        </w:rPr>
      </w:pPr>
      <w:r w:rsidRPr="00A05EC6">
        <w:rPr>
          <w:sz w:val="22"/>
          <w:szCs w:val="22"/>
        </w:rPr>
        <w:t xml:space="preserve">Random Access is an important </w:t>
      </w:r>
      <w:r w:rsidR="00715D2E">
        <w:rPr>
          <w:sz w:val="22"/>
          <w:szCs w:val="22"/>
        </w:rPr>
        <w:t>operation</w:t>
      </w:r>
      <w:r w:rsidR="00715D2E" w:rsidRPr="00A05EC6">
        <w:rPr>
          <w:sz w:val="22"/>
          <w:szCs w:val="22"/>
        </w:rPr>
        <w:t xml:space="preserve"> </w:t>
      </w:r>
      <w:r w:rsidR="00083CAE">
        <w:rPr>
          <w:sz w:val="22"/>
          <w:szCs w:val="22"/>
        </w:rPr>
        <w:t>that</w:t>
      </w:r>
      <w:r w:rsidR="00083CAE" w:rsidRPr="00A05EC6">
        <w:rPr>
          <w:sz w:val="22"/>
          <w:szCs w:val="22"/>
        </w:rPr>
        <w:t xml:space="preserve"> </w:t>
      </w:r>
      <w:r w:rsidRPr="00A05EC6">
        <w:rPr>
          <w:sz w:val="22"/>
          <w:szCs w:val="22"/>
        </w:rPr>
        <w:t>enabl</w:t>
      </w:r>
      <w:r w:rsidR="00083CAE">
        <w:rPr>
          <w:sz w:val="22"/>
          <w:szCs w:val="22"/>
        </w:rPr>
        <w:t>es</w:t>
      </w:r>
      <w:r w:rsidRPr="00A05EC6">
        <w:rPr>
          <w:sz w:val="22"/>
          <w:szCs w:val="22"/>
        </w:rPr>
        <w:t xml:space="preserve"> the initial access of </w:t>
      </w:r>
      <w:r w:rsidR="00CE203E">
        <w:rPr>
          <w:sz w:val="22"/>
          <w:szCs w:val="22"/>
        </w:rPr>
        <w:t>the</w:t>
      </w:r>
      <w:r w:rsidR="00CE203E" w:rsidRPr="00A05EC6">
        <w:rPr>
          <w:sz w:val="22"/>
          <w:szCs w:val="22"/>
        </w:rPr>
        <w:t xml:space="preserve"> </w:t>
      </w:r>
      <w:r w:rsidRPr="00A05EC6">
        <w:rPr>
          <w:sz w:val="22"/>
          <w:szCs w:val="22"/>
        </w:rPr>
        <w:t>UE to the BS. The</w:t>
      </w:r>
      <w:r w:rsidR="000A1F26" w:rsidRPr="00A05EC6">
        <w:rPr>
          <w:sz w:val="22"/>
          <w:szCs w:val="22"/>
        </w:rPr>
        <w:t xml:space="preserve"> UE </w:t>
      </w:r>
      <w:r w:rsidR="000A1F26" w:rsidRPr="00A05EC6">
        <w:rPr>
          <w:sz w:val="22"/>
          <w:szCs w:val="22"/>
          <w:lang w:eastAsia="ko-KR"/>
        </w:rPr>
        <w:t xml:space="preserve">selects a </w:t>
      </w:r>
      <w:r w:rsidR="000A1F26" w:rsidRPr="00A05EC6">
        <w:rPr>
          <w:sz w:val="22"/>
          <w:szCs w:val="22"/>
        </w:rPr>
        <w:t xml:space="preserve">Preamble Index </w:t>
      </w:r>
      <w:r w:rsidR="009F70A2" w:rsidRPr="00A05EC6">
        <w:rPr>
          <w:sz w:val="22"/>
          <w:szCs w:val="22"/>
        </w:rPr>
        <w:t>and</w:t>
      </w:r>
      <w:r w:rsidR="000A1F26" w:rsidRPr="00A05EC6">
        <w:rPr>
          <w:sz w:val="22"/>
          <w:szCs w:val="22"/>
        </w:rPr>
        <w:t xml:space="preserve"> transmit</w:t>
      </w:r>
      <w:r w:rsidR="006D0551">
        <w:rPr>
          <w:sz w:val="22"/>
          <w:szCs w:val="22"/>
        </w:rPr>
        <w:t>s</w:t>
      </w:r>
      <w:r w:rsidR="000A1F26" w:rsidRPr="00A05EC6">
        <w:rPr>
          <w:sz w:val="22"/>
          <w:szCs w:val="22"/>
        </w:rPr>
        <w:t xml:space="preserve"> it on the Physical </w:t>
      </w:r>
      <w:proofErr w:type="gramStart"/>
      <w:r w:rsidR="000A1F26" w:rsidRPr="00A05EC6">
        <w:rPr>
          <w:sz w:val="22"/>
          <w:szCs w:val="22"/>
        </w:rPr>
        <w:t>Random Access</w:t>
      </w:r>
      <w:proofErr w:type="gramEnd"/>
      <w:r w:rsidR="000A1F26" w:rsidRPr="00A05EC6">
        <w:rPr>
          <w:sz w:val="22"/>
          <w:szCs w:val="22"/>
        </w:rPr>
        <w:t xml:space="preserve"> Channel (PRACH)</w:t>
      </w:r>
      <w:r w:rsidR="008C432B">
        <w:rPr>
          <w:sz w:val="22"/>
          <w:szCs w:val="22"/>
        </w:rPr>
        <w:t xml:space="preserve"> in a specific time-frequency resource</w:t>
      </w:r>
      <w:r w:rsidR="000A1F26" w:rsidRPr="00A05EC6">
        <w:rPr>
          <w:sz w:val="22"/>
          <w:szCs w:val="22"/>
        </w:rPr>
        <w:t xml:space="preserve">. The BS uses </w:t>
      </w:r>
      <w:r w:rsidR="000A1F26" w:rsidRPr="00A05EC6">
        <w:rPr>
          <w:i/>
          <w:iCs/>
          <w:sz w:val="22"/>
          <w:szCs w:val="22"/>
        </w:rPr>
        <w:t>RACH-</w:t>
      </w:r>
      <w:proofErr w:type="spellStart"/>
      <w:r w:rsidR="000A1F26" w:rsidRPr="00A05EC6">
        <w:rPr>
          <w:i/>
          <w:iCs/>
          <w:sz w:val="22"/>
          <w:szCs w:val="22"/>
        </w:rPr>
        <w:t>ConfigCommon</w:t>
      </w:r>
      <w:proofErr w:type="spellEnd"/>
      <w:r w:rsidR="000A1F26" w:rsidRPr="00A05EC6">
        <w:rPr>
          <w:sz w:val="22"/>
          <w:szCs w:val="22"/>
        </w:rPr>
        <w:t xml:space="preserve"> parameter to provide RACH related information to the UE either via SIB1 or through dedicated </w:t>
      </w:r>
      <w:proofErr w:type="spellStart"/>
      <w:r w:rsidR="000A1F26" w:rsidRPr="00A05EC6">
        <w:rPr>
          <w:sz w:val="22"/>
          <w:szCs w:val="22"/>
        </w:rPr>
        <w:t>signaling</w:t>
      </w:r>
      <w:proofErr w:type="spellEnd"/>
      <w:r w:rsidR="0037387C" w:rsidRPr="00A05EC6">
        <w:rPr>
          <w:sz w:val="22"/>
          <w:szCs w:val="22"/>
        </w:rPr>
        <w:t xml:space="preserve"> </w:t>
      </w:r>
      <w:r w:rsidR="000A1F26" w:rsidRPr="00A05EC6">
        <w:rPr>
          <w:sz w:val="22"/>
          <w:szCs w:val="22"/>
        </w:rPr>
        <w:t>(</w:t>
      </w:r>
      <w:r w:rsidR="0037387C" w:rsidRPr="00A05EC6">
        <w:rPr>
          <w:sz w:val="22"/>
          <w:szCs w:val="22"/>
        </w:rPr>
        <w:t xml:space="preserve">i.e. </w:t>
      </w:r>
      <w:r w:rsidR="000A1F26" w:rsidRPr="00A05EC6">
        <w:rPr>
          <w:sz w:val="22"/>
          <w:szCs w:val="22"/>
        </w:rPr>
        <w:t>RRC Reconfiguration).</w:t>
      </w:r>
    </w:p>
    <w:p w14:paraId="776AD1B2" w14:textId="770C23B2" w:rsidR="0037387C" w:rsidRPr="00A05EC6" w:rsidRDefault="000A1F26" w:rsidP="0037387C">
      <w:pPr>
        <w:jc w:val="both"/>
        <w:rPr>
          <w:sz w:val="22"/>
          <w:szCs w:val="22"/>
        </w:rPr>
      </w:pPr>
      <w:r w:rsidRPr="00A05EC6">
        <w:rPr>
          <w:sz w:val="22"/>
          <w:szCs w:val="22"/>
        </w:rPr>
        <w:t xml:space="preserve">The </w:t>
      </w:r>
      <w:r w:rsidR="00F10B86" w:rsidRPr="00A05EC6">
        <w:rPr>
          <w:sz w:val="22"/>
          <w:szCs w:val="22"/>
        </w:rPr>
        <w:t>RA</w:t>
      </w:r>
      <w:r w:rsidRPr="00A05EC6">
        <w:rPr>
          <w:sz w:val="22"/>
          <w:szCs w:val="22"/>
        </w:rPr>
        <w:t>CH</w:t>
      </w:r>
      <w:r w:rsidR="00F10B86" w:rsidRPr="00A05EC6">
        <w:rPr>
          <w:sz w:val="22"/>
          <w:szCs w:val="22"/>
        </w:rPr>
        <w:t xml:space="preserve"> configuration </w:t>
      </w:r>
      <w:r w:rsidR="0037387C" w:rsidRPr="00A05EC6">
        <w:rPr>
          <w:sz w:val="22"/>
          <w:szCs w:val="22"/>
        </w:rPr>
        <w:t>[TS 38.211]</w:t>
      </w:r>
      <w:r w:rsidR="0037387C" w:rsidRPr="00A05EC6">
        <w:rPr>
          <w:rFonts w:ascii="Verdana" w:hAnsi="Verdana"/>
          <w:color w:val="000000"/>
          <w:sz w:val="22"/>
          <w:szCs w:val="22"/>
          <w:shd w:val="clear" w:color="auto" w:fill="FFFFFF"/>
        </w:rPr>
        <w:t xml:space="preserve"> </w:t>
      </w:r>
      <w:r w:rsidR="00F10B86" w:rsidRPr="00A05EC6">
        <w:rPr>
          <w:sz w:val="22"/>
          <w:szCs w:val="22"/>
        </w:rPr>
        <w:t xml:space="preserve">includes the </w:t>
      </w:r>
      <w:proofErr w:type="spellStart"/>
      <w:r w:rsidR="00F10B86" w:rsidRPr="00A05EC6">
        <w:rPr>
          <w:i/>
          <w:iCs/>
          <w:sz w:val="22"/>
          <w:szCs w:val="22"/>
        </w:rPr>
        <w:t>totalNumberOfRA</w:t>
      </w:r>
      <w:proofErr w:type="spellEnd"/>
      <w:r w:rsidR="00F10B86" w:rsidRPr="00A05EC6">
        <w:rPr>
          <w:i/>
          <w:iCs/>
          <w:sz w:val="22"/>
          <w:szCs w:val="22"/>
        </w:rPr>
        <w:t>-Preambles</w:t>
      </w:r>
      <w:r w:rsidRPr="00A05EC6">
        <w:rPr>
          <w:sz w:val="22"/>
          <w:szCs w:val="22"/>
        </w:rPr>
        <w:t xml:space="preserve"> </w:t>
      </w:r>
      <w:r w:rsidR="00947211" w:rsidRPr="00A05EC6">
        <w:rPr>
          <w:sz w:val="22"/>
          <w:szCs w:val="22"/>
        </w:rPr>
        <w:t xml:space="preserve">that the UE can select from and </w:t>
      </w:r>
      <w:r w:rsidR="0021233F" w:rsidRPr="00A05EC6">
        <w:rPr>
          <w:sz w:val="22"/>
          <w:szCs w:val="22"/>
        </w:rPr>
        <w:t xml:space="preserve">the </w:t>
      </w:r>
      <w:proofErr w:type="spellStart"/>
      <w:r w:rsidR="0021233F" w:rsidRPr="00A05EC6">
        <w:rPr>
          <w:i/>
          <w:iCs/>
          <w:sz w:val="22"/>
          <w:szCs w:val="22"/>
        </w:rPr>
        <w:t>prach-ConfigurationIndex</w:t>
      </w:r>
      <w:proofErr w:type="spellEnd"/>
      <w:r w:rsidR="0021233F" w:rsidRPr="00A05EC6">
        <w:rPr>
          <w:sz w:val="22"/>
          <w:szCs w:val="22"/>
        </w:rPr>
        <w:t xml:space="preserve"> which provide</w:t>
      </w:r>
      <w:r w:rsidR="00D152BF">
        <w:rPr>
          <w:sz w:val="22"/>
          <w:szCs w:val="22"/>
        </w:rPr>
        <w:t>s</w:t>
      </w:r>
      <w:r w:rsidR="0021233F" w:rsidRPr="00A05EC6">
        <w:rPr>
          <w:sz w:val="22"/>
          <w:szCs w:val="22"/>
        </w:rPr>
        <w:t xml:space="preserve"> the UE details on the transmission of the selected preamble, e.g. </w:t>
      </w:r>
      <w:r w:rsidR="0037387C" w:rsidRPr="00A05EC6">
        <w:rPr>
          <w:sz w:val="22"/>
          <w:szCs w:val="22"/>
        </w:rPr>
        <w:t>when the UE is allowed to transmit PRACH Preamble (</w:t>
      </w:r>
      <w:r w:rsidR="000B7222" w:rsidRPr="00A05EC6">
        <w:rPr>
          <w:sz w:val="22"/>
          <w:szCs w:val="22"/>
        </w:rPr>
        <w:t>i.e.</w:t>
      </w:r>
      <w:r w:rsidR="0037387C" w:rsidRPr="00A05EC6">
        <w:rPr>
          <w:sz w:val="22"/>
          <w:szCs w:val="22"/>
        </w:rPr>
        <w:t xml:space="preserve">, </w:t>
      </w:r>
      <w:r w:rsidR="000E7964" w:rsidRPr="00A05EC6">
        <w:rPr>
          <w:sz w:val="22"/>
          <w:szCs w:val="22"/>
        </w:rPr>
        <w:t>time and frequency domain resources</w:t>
      </w:r>
      <w:r w:rsidR="0037387C" w:rsidRPr="00A05EC6">
        <w:rPr>
          <w:sz w:val="22"/>
          <w:szCs w:val="22"/>
        </w:rPr>
        <w:t>)</w:t>
      </w:r>
      <w:r w:rsidR="000E7964" w:rsidRPr="00A05EC6">
        <w:rPr>
          <w:sz w:val="22"/>
          <w:szCs w:val="22"/>
        </w:rPr>
        <w:t>, p</w:t>
      </w:r>
      <w:r w:rsidR="0037387C" w:rsidRPr="00A05EC6">
        <w:rPr>
          <w:sz w:val="22"/>
          <w:szCs w:val="22"/>
        </w:rPr>
        <w:t>reamble format it should transmit</w:t>
      </w:r>
      <w:r w:rsidR="003176ED" w:rsidRPr="00A05EC6">
        <w:rPr>
          <w:sz w:val="22"/>
          <w:szCs w:val="22"/>
        </w:rPr>
        <w:t>, and so on</w:t>
      </w:r>
      <w:r w:rsidR="0037387C" w:rsidRPr="00A05EC6">
        <w:rPr>
          <w:sz w:val="22"/>
          <w:szCs w:val="22"/>
        </w:rPr>
        <w:t>.</w:t>
      </w:r>
    </w:p>
    <w:p w14:paraId="40D3136B" w14:textId="1167997D" w:rsidR="00E225C7" w:rsidRDefault="00E225C7" w:rsidP="00E225C7">
      <w:pPr>
        <w:jc w:val="both"/>
        <w:rPr>
          <w:sz w:val="22"/>
          <w:szCs w:val="22"/>
        </w:rPr>
      </w:pPr>
      <w:r>
        <w:rPr>
          <w:sz w:val="22"/>
          <w:szCs w:val="22"/>
        </w:rPr>
        <w:t xml:space="preserve">The </w:t>
      </w:r>
      <w:r w:rsidRPr="000F0B0B">
        <w:rPr>
          <w:sz w:val="22"/>
          <w:szCs w:val="22"/>
        </w:rPr>
        <w:t xml:space="preserve">adaptation of the PRACH in time domain can be performed in different ways, </w:t>
      </w:r>
      <w:r>
        <w:rPr>
          <w:sz w:val="22"/>
          <w:szCs w:val="22"/>
        </w:rPr>
        <w:t xml:space="preserve">e.g. </w:t>
      </w:r>
      <w:r w:rsidRPr="000F0B0B">
        <w:rPr>
          <w:sz w:val="22"/>
          <w:szCs w:val="22"/>
        </w:rPr>
        <w:t xml:space="preserve">by adjusting the </w:t>
      </w:r>
      <w:r w:rsidR="006A63F7">
        <w:rPr>
          <w:sz w:val="22"/>
          <w:szCs w:val="22"/>
        </w:rPr>
        <w:t>RO</w:t>
      </w:r>
      <w:r w:rsidR="006A63F7" w:rsidRPr="000F0B0B">
        <w:rPr>
          <w:sz w:val="22"/>
          <w:szCs w:val="22"/>
        </w:rPr>
        <w:t xml:space="preserve"> </w:t>
      </w:r>
      <w:r w:rsidRPr="000F0B0B">
        <w:rPr>
          <w:sz w:val="22"/>
          <w:szCs w:val="22"/>
        </w:rPr>
        <w:t>period</w:t>
      </w:r>
      <w:r w:rsidR="006A63F7">
        <w:rPr>
          <w:sz w:val="22"/>
          <w:szCs w:val="22"/>
        </w:rPr>
        <w:t>icity</w:t>
      </w:r>
      <w:r>
        <w:rPr>
          <w:sz w:val="22"/>
          <w:szCs w:val="22"/>
        </w:rPr>
        <w:t xml:space="preserve"> or </w:t>
      </w:r>
      <w:r w:rsidR="005E7126">
        <w:rPr>
          <w:sz w:val="22"/>
          <w:szCs w:val="22"/>
        </w:rPr>
        <w:t xml:space="preserve">by </w:t>
      </w:r>
      <w:r>
        <w:rPr>
          <w:sz w:val="22"/>
          <w:szCs w:val="22"/>
        </w:rPr>
        <w:t>enhancing the</w:t>
      </w:r>
      <w:r w:rsidRPr="000F0B0B">
        <w:rPr>
          <w:sz w:val="22"/>
          <w:szCs w:val="22"/>
        </w:rPr>
        <w:t xml:space="preserve"> distribution of PRACH resources in the time domain within each </w:t>
      </w:r>
      <w:r w:rsidR="002703A3">
        <w:rPr>
          <w:sz w:val="22"/>
          <w:szCs w:val="22"/>
        </w:rPr>
        <w:t>RO</w:t>
      </w:r>
      <w:r w:rsidR="002703A3" w:rsidRPr="000F0B0B">
        <w:rPr>
          <w:sz w:val="22"/>
          <w:szCs w:val="22"/>
        </w:rPr>
        <w:t xml:space="preserve"> </w:t>
      </w:r>
      <w:r w:rsidRPr="000F0B0B">
        <w:rPr>
          <w:sz w:val="22"/>
          <w:szCs w:val="22"/>
        </w:rPr>
        <w:t>period</w:t>
      </w:r>
      <w:r w:rsidR="00E864DC">
        <w:rPr>
          <w:sz w:val="22"/>
          <w:szCs w:val="22"/>
        </w:rPr>
        <w:t xml:space="preserve">, e.g. PRACH resources </w:t>
      </w:r>
      <w:r w:rsidR="00AF49CB">
        <w:rPr>
          <w:sz w:val="22"/>
          <w:szCs w:val="22"/>
        </w:rPr>
        <w:t xml:space="preserve">could be clustered </w:t>
      </w:r>
      <w:r w:rsidR="00E864DC">
        <w:rPr>
          <w:sz w:val="22"/>
          <w:szCs w:val="22"/>
        </w:rPr>
        <w:t>in time</w:t>
      </w:r>
      <w:r w:rsidR="00AF49CB">
        <w:rPr>
          <w:sz w:val="22"/>
          <w:szCs w:val="22"/>
        </w:rPr>
        <w:t xml:space="preserve">, e.g. after </w:t>
      </w:r>
      <w:r w:rsidR="008A2BE3">
        <w:rPr>
          <w:sz w:val="22"/>
          <w:szCs w:val="22"/>
        </w:rPr>
        <w:t>paging</w:t>
      </w:r>
      <w:r w:rsidRPr="000F0B0B">
        <w:rPr>
          <w:sz w:val="22"/>
          <w:szCs w:val="22"/>
        </w:rPr>
        <w:t>. This</w:t>
      </w:r>
      <w:r w:rsidRPr="000F0B0B" w:rsidDel="000B6F59">
        <w:rPr>
          <w:sz w:val="22"/>
          <w:szCs w:val="22"/>
        </w:rPr>
        <w:t xml:space="preserve"> </w:t>
      </w:r>
      <w:r w:rsidR="00FE0145">
        <w:rPr>
          <w:sz w:val="22"/>
          <w:szCs w:val="22"/>
        </w:rPr>
        <w:t>would</w:t>
      </w:r>
      <w:r w:rsidRPr="000F0B0B" w:rsidDel="000B6F59">
        <w:rPr>
          <w:sz w:val="22"/>
          <w:szCs w:val="22"/>
        </w:rPr>
        <w:t xml:space="preserve"> </w:t>
      </w:r>
      <w:r w:rsidR="000B6F59">
        <w:rPr>
          <w:sz w:val="22"/>
          <w:szCs w:val="22"/>
        </w:rPr>
        <w:t xml:space="preserve">reduce </w:t>
      </w:r>
      <w:r w:rsidR="00F14A0B">
        <w:rPr>
          <w:sz w:val="22"/>
          <w:szCs w:val="22"/>
        </w:rPr>
        <w:t xml:space="preserve">and/or confine </w:t>
      </w:r>
      <w:r w:rsidR="000B6F59">
        <w:rPr>
          <w:sz w:val="22"/>
          <w:szCs w:val="22"/>
        </w:rPr>
        <w:t xml:space="preserve">the </w:t>
      </w:r>
      <w:r w:rsidRPr="000F0B0B">
        <w:rPr>
          <w:sz w:val="22"/>
          <w:szCs w:val="22"/>
        </w:rPr>
        <w:t>PRACH monitoring occasions</w:t>
      </w:r>
      <w:r w:rsidR="008631A2">
        <w:rPr>
          <w:sz w:val="22"/>
          <w:szCs w:val="22"/>
        </w:rPr>
        <w:t xml:space="preserve"> in time</w:t>
      </w:r>
      <w:r w:rsidRPr="000F0B0B">
        <w:rPr>
          <w:sz w:val="22"/>
          <w:szCs w:val="22"/>
        </w:rPr>
        <w:t xml:space="preserve"> </w:t>
      </w:r>
      <w:r>
        <w:rPr>
          <w:sz w:val="22"/>
          <w:szCs w:val="22"/>
        </w:rPr>
        <w:t xml:space="preserve">and </w:t>
      </w:r>
      <w:r w:rsidR="000B6F59">
        <w:rPr>
          <w:sz w:val="22"/>
          <w:szCs w:val="22"/>
        </w:rPr>
        <w:t>enable</w:t>
      </w:r>
      <w:r w:rsidR="00D152BF">
        <w:rPr>
          <w:sz w:val="22"/>
          <w:szCs w:val="22"/>
        </w:rPr>
        <w:t>s</w:t>
      </w:r>
      <w:r w:rsidRPr="000F0B0B">
        <w:rPr>
          <w:sz w:val="22"/>
          <w:szCs w:val="22"/>
        </w:rPr>
        <w:t xml:space="preserve"> energy saving at the BS</w:t>
      </w:r>
      <w:r>
        <w:rPr>
          <w:sz w:val="22"/>
          <w:szCs w:val="22"/>
        </w:rPr>
        <w:t>.</w:t>
      </w:r>
    </w:p>
    <w:p w14:paraId="4E468F61" w14:textId="4E97954C" w:rsidR="00873A1B" w:rsidRDefault="001E1B7D" w:rsidP="00303112">
      <w:pPr>
        <w:jc w:val="both"/>
        <w:rPr>
          <w:sz w:val="22"/>
          <w:szCs w:val="22"/>
        </w:rPr>
      </w:pPr>
      <w:r>
        <w:rPr>
          <w:sz w:val="22"/>
          <w:szCs w:val="22"/>
        </w:rPr>
        <w:t>Generall</w:t>
      </w:r>
      <w:r w:rsidRPr="001902EC">
        <w:rPr>
          <w:sz w:val="22"/>
          <w:szCs w:val="22"/>
        </w:rPr>
        <w:t>y</w:t>
      </w:r>
      <w:r w:rsidR="00E24685" w:rsidRPr="001902EC">
        <w:rPr>
          <w:sz w:val="22"/>
          <w:szCs w:val="22"/>
        </w:rPr>
        <w:t xml:space="preserve">, </w:t>
      </w:r>
      <w:r w:rsidR="00143C48">
        <w:rPr>
          <w:sz w:val="22"/>
          <w:szCs w:val="22"/>
        </w:rPr>
        <w:t>it would be beneficial to adapt</w:t>
      </w:r>
      <w:r w:rsidR="009F70A2" w:rsidRPr="001902EC">
        <w:rPr>
          <w:sz w:val="22"/>
          <w:szCs w:val="22"/>
        </w:rPr>
        <w:t xml:space="preserve"> PRACH </w:t>
      </w:r>
      <w:r w:rsidR="00143C48">
        <w:rPr>
          <w:sz w:val="22"/>
          <w:szCs w:val="22"/>
        </w:rPr>
        <w:t>resources based on the load</w:t>
      </w:r>
      <w:r w:rsidR="009F70A2" w:rsidRPr="001902EC">
        <w:rPr>
          <w:sz w:val="22"/>
          <w:szCs w:val="22"/>
        </w:rPr>
        <w:t xml:space="preserve">. For example, in order </w:t>
      </w:r>
      <w:r w:rsidR="008C31A3" w:rsidRPr="001902EC">
        <w:rPr>
          <w:sz w:val="22"/>
          <w:szCs w:val="22"/>
        </w:rPr>
        <w:t xml:space="preserve">to enable more UEs to </w:t>
      </w:r>
      <w:r w:rsidR="009F70A2" w:rsidRPr="001902EC">
        <w:rPr>
          <w:sz w:val="22"/>
          <w:szCs w:val="22"/>
        </w:rPr>
        <w:t xml:space="preserve">successfully </w:t>
      </w:r>
      <w:r w:rsidR="008C31A3" w:rsidRPr="001902EC">
        <w:rPr>
          <w:sz w:val="22"/>
          <w:szCs w:val="22"/>
        </w:rPr>
        <w:t>initia</w:t>
      </w:r>
      <w:r w:rsidR="009F70A2" w:rsidRPr="001902EC">
        <w:rPr>
          <w:sz w:val="22"/>
          <w:szCs w:val="22"/>
        </w:rPr>
        <w:t>te</w:t>
      </w:r>
      <w:r w:rsidR="008C31A3" w:rsidRPr="001902EC">
        <w:rPr>
          <w:sz w:val="22"/>
          <w:szCs w:val="22"/>
        </w:rPr>
        <w:t xml:space="preserve"> access in the cell</w:t>
      </w:r>
      <w:r w:rsidR="00303112" w:rsidRPr="001902EC">
        <w:rPr>
          <w:sz w:val="22"/>
          <w:szCs w:val="22"/>
        </w:rPr>
        <w:t xml:space="preserve"> </w:t>
      </w:r>
      <w:r w:rsidR="009F70A2" w:rsidRPr="001902EC">
        <w:rPr>
          <w:sz w:val="22"/>
          <w:szCs w:val="22"/>
        </w:rPr>
        <w:t xml:space="preserve">and/or </w:t>
      </w:r>
      <w:r w:rsidR="00CC641D" w:rsidRPr="001902EC">
        <w:rPr>
          <w:sz w:val="22"/>
          <w:szCs w:val="22"/>
        </w:rPr>
        <w:t xml:space="preserve">to </w:t>
      </w:r>
      <w:r w:rsidR="009F70A2" w:rsidRPr="001902EC">
        <w:rPr>
          <w:sz w:val="22"/>
          <w:szCs w:val="22"/>
        </w:rPr>
        <w:t>reply to paging</w:t>
      </w:r>
      <w:r w:rsidR="00CC641D" w:rsidRPr="001902EC">
        <w:rPr>
          <w:sz w:val="22"/>
          <w:szCs w:val="22"/>
        </w:rPr>
        <w:t xml:space="preserve">, </w:t>
      </w:r>
      <w:r w:rsidR="009F70A2" w:rsidRPr="001902EC">
        <w:rPr>
          <w:sz w:val="22"/>
          <w:szCs w:val="22"/>
        </w:rPr>
        <w:t xml:space="preserve">more </w:t>
      </w:r>
      <w:r w:rsidR="00F777CB" w:rsidRPr="001902EC">
        <w:rPr>
          <w:sz w:val="22"/>
          <w:szCs w:val="22"/>
        </w:rPr>
        <w:t xml:space="preserve">PRACH </w:t>
      </w:r>
      <w:r w:rsidR="00CA1F5F">
        <w:rPr>
          <w:sz w:val="22"/>
          <w:szCs w:val="22"/>
        </w:rPr>
        <w:t xml:space="preserve">time-frequency </w:t>
      </w:r>
      <w:r w:rsidR="009F70A2" w:rsidRPr="001902EC">
        <w:rPr>
          <w:sz w:val="22"/>
          <w:szCs w:val="22"/>
        </w:rPr>
        <w:t>resources can be made available</w:t>
      </w:r>
      <w:r w:rsidR="003169DC">
        <w:rPr>
          <w:sz w:val="22"/>
          <w:szCs w:val="22"/>
        </w:rPr>
        <w:t xml:space="preserve">; </w:t>
      </w:r>
      <w:r w:rsidR="007D1764">
        <w:rPr>
          <w:sz w:val="22"/>
          <w:szCs w:val="22"/>
        </w:rPr>
        <w:t xml:space="preserve">or </w:t>
      </w:r>
      <w:r w:rsidR="003169DC">
        <w:rPr>
          <w:sz w:val="22"/>
          <w:szCs w:val="22"/>
        </w:rPr>
        <w:t>o</w:t>
      </w:r>
      <w:r w:rsidR="003169DC" w:rsidRPr="000F0B0B">
        <w:rPr>
          <w:sz w:val="22"/>
          <w:szCs w:val="22"/>
        </w:rPr>
        <w:t>n the contrary, PRACH resources can be reduced when the NW load tends to decrease.</w:t>
      </w:r>
      <w:r w:rsidR="00873A1B">
        <w:rPr>
          <w:sz w:val="22"/>
          <w:szCs w:val="22"/>
        </w:rPr>
        <w:t xml:space="preserve"> </w:t>
      </w:r>
    </w:p>
    <w:p w14:paraId="1AEE877A" w14:textId="09CAC671" w:rsidR="00A93813" w:rsidRPr="0095153E" w:rsidRDefault="00A93813" w:rsidP="00303112">
      <w:pPr>
        <w:jc w:val="both"/>
        <w:rPr>
          <w:b/>
          <w:sz w:val="22"/>
          <w:szCs w:val="22"/>
        </w:rPr>
      </w:pPr>
      <w:r>
        <w:rPr>
          <w:b/>
          <w:bCs/>
          <w:sz w:val="22"/>
          <w:szCs w:val="22"/>
        </w:rPr>
        <w:t>Observation</w:t>
      </w:r>
      <w:r w:rsidR="00FD7E29">
        <w:rPr>
          <w:b/>
          <w:bCs/>
          <w:sz w:val="22"/>
          <w:szCs w:val="22"/>
        </w:rPr>
        <w:t>-</w:t>
      </w:r>
      <w:r w:rsidR="00CB352D">
        <w:rPr>
          <w:b/>
          <w:bCs/>
          <w:sz w:val="22"/>
          <w:szCs w:val="22"/>
        </w:rPr>
        <w:t>4</w:t>
      </w:r>
      <w:r w:rsidRPr="000F0B0B">
        <w:rPr>
          <w:b/>
          <w:bCs/>
          <w:sz w:val="22"/>
          <w:szCs w:val="22"/>
        </w:rPr>
        <w:t>:</w:t>
      </w:r>
      <w:r w:rsidRPr="0095153E">
        <w:rPr>
          <w:b/>
          <w:sz w:val="22"/>
          <w:szCs w:val="22"/>
        </w:rPr>
        <w:t xml:space="preserve"> </w:t>
      </w:r>
      <w:r w:rsidR="00143C48" w:rsidRPr="0095153E">
        <w:rPr>
          <w:b/>
          <w:sz w:val="22"/>
          <w:szCs w:val="22"/>
        </w:rPr>
        <w:t xml:space="preserve">It would be beneficial to perform PRACH adaptation in time based on the </w:t>
      </w:r>
      <w:r w:rsidRPr="0095153E">
        <w:rPr>
          <w:b/>
          <w:sz w:val="22"/>
          <w:szCs w:val="22"/>
        </w:rPr>
        <w:t xml:space="preserve">load, e.g. more or less </w:t>
      </w:r>
      <w:r w:rsidR="009C735D" w:rsidRPr="0095153E">
        <w:rPr>
          <w:b/>
          <w:sz w:val="22"/>
          <w:szCs w:val="22"/>
        </w:rPr>
        <w:t xml:space="preserve">PRACH </w:t>
      </w:r>
      <w:r w:rsidRPr="0095153E">
        <w:rPr>
          <w:b/>
          <w:sz w:val="22"/>
          <w:szCs w:val="22"/>
        </w:rPr>
        <w:t xml:space="preserve">resources can </w:t>
      </w:r>
      <w:r w:rsidR="00E225C7" w:rsidRPr="0095153E">
        <w:rPr>
          <w:b/>
          <w:sz w:val="22"/>
          <w:szCs w:val="22"/>
        </w:rPr>
        <w:t>be made available</w:t>
      </w:r>
      <w:r w:rsidRPr="0095153E">
        <w:rPr>
          <w:b/>
          <w:sz w:val="22"/>
          <w:szCs w:val="22"/>
        </w:rPr>
        <w:t xml:space="preserve">. </w:t>
      </w:r>
    </w:p>
    <w:p w14:paraId="6217E10F" w14:textId="070C8DCA" w:rsidR="00873A1B" w:rsidRPr="001902EC" w:rsidRDefault="00873A1B" w:rsidP="00303112">
      <w:pPr>
        <w:jc w:val="both"/>
        <w:rPr>
          <w:sz w:val="22"/>
          <w:szCs w:val="22"/>
        </w:rPr>
      </w:pPr>
      <w:r>
        <w:rPr>
          <w:sz w:val="22"/>
          <w:szCs w:val="22"/>
        </w:rPr>
        <w:t xml:space="preserve">Currently, </w:t>
      </w:r>
      <w:r w:rsidR="00737A0F" w:rsidRPr="000F0B0B">
        <w:rPr>
          <w:sz w:val="22"/>
          <w:szCs w:val="22"/>
        </w:rPr>
        <w:t xml:space="preserve">the adaptation of PRACH configuration </w:t>
      </w:r>
      <w:r w:rsidR="00737A0F">
        <w:rPr>
          <w:sz w:val="22"/>
          <w:szCs w:val="22"/>
        </w:rPr>
        <w:t xml:space="preserve">can be done </w:t>
      </w:r>
      <w:r>
        <w:rPr>
          <w:sz w:val="22"/>
          <w:szCs w:val="22"/>
        </w:rPr>
        <w:t>by legacy SI update</w:t>
      </w:r>
      <w:r w:rsidR="00CB75C4">
        <w:rPr>
          <w:sz w:val="22"/>
          <w:szCs w:val="22"/>
        </w:rPr>
        <w:t xml:space="preserve"> (since the configuration is provided in SIB1)</w:t>
      </w:r>
      <w:r w:rsidR="00AE78AF">
        <w:rPr>
          <w:sz w:val="22"/>
          <w:szCs w:val="22"/>
        </w:rPr>
        <w:t>;</w:t>
      </w:r>
      <w:r w:rsidR="00841C70">
        <w:rPr>
          <w:sz w:val="22"/>
          <w:szCs w:val="22"/>
        </w:rPr>
        <w:t xml:space="preserve"> but </w:t>
      </w:r>
      <w:r w:rsidR="001E05A3">
        <w:rPr>
          <w:sz w:val="22"/>
          <w:szCs w:val="22"/>
        </w:rPr>
        <w:t>this</w:t>
      </w:r>
      <w:r w:rsidR="000379D6">
        <w:rPr>
          <w:sz w:val="22"/>
          <w:szCs w:val="22"/>
        </w:rPr>
        <w:t xml:space="preserve"> </w:t>
      </w:r>
      <w:r w:rsidR="00AE78AF">
        <w:rPr>
          <w:sz w:val="22"/>
          <w:szCs w:val="22"/>
        </w:rPr>
        <w:t>may not be</w:t>
      </w:r>
      <w:r w:rsidR="00841C70">
        <w:rPr>
          <w:sz w:val="22"/>
          <w:szCs w:val="22"/>
        </w:rPr>
        <w:t xml:space="preserve"> </w:t>
      </w:r>
      <w:r w:rsidR="004A35DC">
        <w:rPr>
          <w:sz w:val="22"/>
          <w:szCs w:val="22"/>
        </w:rPr>
        <w:t xml:space="preserve">efficient </w:t>
      </w:r>
      <w:r w:rsidR="00480EC2">
        <w:rPr>
          <w:sz w:val="22"/>
          <w:szCs w:val="22"/>
        </w:rPr>
        <w:t xml:space="preserve">for </w:t>
      </w:r>
      <w:r w:rsidR="00D61751">
        <w:rPr>
          <w:sz w:val="22"/>
          <w:szCs w:val="22"/>
        </w:rPr>
        <w:t>frequent</w:t>
      </w:r>
      <w:r w:rsidR="00725D4E">
        <w:rPr>
          <w:sz w:val="22"/>
          <w:szCs w:val="22"/>
        </w:rPr>
        <w:t xml:space="preserve"> </w:t>
      </w:r>
      <w:r w:rsidR="00FD642C">
        <w:rPr>
          <w:sz w:val="22"/>
          <w:szCs w:val="22"/>
        </w:rPr>
        <w:t xml:space="preserve">change </w:t>
      </w:r>
      <w:r w:rsidR="00E76930">
        <w:rPr>
          <w:sz w:val="22"/>
          <w:szCs w:val="22"/>
        </w:rPr>
        <w:t>of</w:t>
      </w:r>
      <w:r w:rsidR="002233A5">
        <w:rPr>
          <w:sz w:val="22"/>
          <w:szCs w:val="22"/>
        </w:rPr>
        <w:t xml:space="preserve"> the load</w:t>
      </w:r>
      <w:r w:rsidR="004A35DC">
        <w:rPr>
          <w:sz w:val="22"/>
          <w:szCs w:val="22"/>
        </w:rPr>
        <w:t xml:space="preserve"> which</w:t>
      </w:r>
      <w:r w:rsidR="004A6BC3">
        <w:rPr>
          <w:sz w:val="22"/>
          <w:szCs w:val="22"/>
        </w:rPr>
        <w:t xml:space="preserve"> would </w:t>
      </w:r>
      <w:r w:rsidR="004A35DC">
        <w:rPr>
          <w:sz w:val="22"/>
          <w:szCs w:val="22"/>
        </w:rPr>
        <w:t xml:space="preserve">require </w:t>
      </w:r>
      <w:r w:rsidR="00216BBC">
        <w:rPr>
          <w:sz w:val="22"/>
          <w:szCs w:val="22"/>
        </w:rPr>
        <w:t xml:space="preserve">a more dynamic </w:t>
      </w:r>
      <w:r w:rsidR="00FB7850">
        <w:rPr>
          <w:sz w:val="22"/>
          <w:szCs w:val="22"/>
        </w:rPr>
        <w:t xml:space="preserve">process, </w:t>
      </w:r>
      <w:r w:rsidR="00EE1BCD">
        <w:rPr>
          <w:sz w:val="22"/>
          <w:szCs w:val="22"/>
        </w:rPr>
        <w:t xml:space="preserve">as compared </w:t>
      </w:r>
      <w:r w:rsidR="00394D10">
        <w:rPr>
          <w:sz w:val="22"/>
          <w:szCs w:val="22"/>
        </w:rPr>
        <w:t>to the relatively slow SI update procedure</w:t>
      </w:r>
      <w:r w:rsidR="00FB7850">
        <w:rPr>
          <w:sz w:val="22"/>
          <w:szCs w:val="22"/>
        </w:rPr>
        <w:t xml:space="preserve">, e.g. </w:t>
      </w:r>
      <w:r w:rsidR="004A35DC">
        <w:rPr>
          <w:sz w:val="22"/>
          <w:szCs w:val="22"/>
        </w:rPr>
        <w:t>the</w:t>
      </w:r>
      <w:r w:rsidR="004A6BC3">
        <w:rPr>
          <w:sz w:val="22"/>
          <w:szCs w:val="22"/>
        </w:rPr>
        <w:t xml:space="preserve"> activat</w:t>
      </w:r>
      <w:r w:rsidR="00FB7850">
        <w:rPr>
          <w:sz w:val="22"/>
          <w:szCs w:val="22"/>
        </w:rPr>
        <w:t xml:space="preserve">ion of </w:t>
      </w:r>
      <w:r w:rsidR="0037550F" w:rsidRPr="000F0B0B">
        <w:rPr>
          <w:sz w:val="22"/>
          <w:szCs w:val="22"/>
        </w:rPr>
        <w:t xml:space="preserve">additional </w:t>
      </w:r>
      <w:r w:rsidR="006010D1">
        <w:rPr>
          <w:sz w:val="22"/>
          <w:szCs w:val="22"/>
        </w:rPr>
        <w:t xml:space="preserve">pre-configured </w:t>
      </w:r>
      <w:r w:rsidR="0037550F" w:rsidRPr="000F0B0B">
        <w:rPr>
          <w:sz w:val="22"/>
          <w:szCs w:val="22"/>
        </w:rPr>
        <w:t xml:space="preserve">PRACH </w:t>
      </w:r>
      <w:r w:rsidR="006010D1">
        <w:rPr>
          <w:sz w:val="22"/>
          <w:szCs w:val="22"/>
        </w:rPr>
        <w:t>resources, upon needs</w:t>
      </w:r>
      <w:r w:rsidR="0037550F">
        <w:rPr>
          <w:sz w:val="22"/>
          <w:szCs w:val="22"/>
        </w:rPr>
        <w:t>.</w:t>
      </w:r>
    </w:p>
    <w:p w14:paraId="20DCBDDE" w14:textId="6BBC213B" w:rsidR="009B7A7E" w:rsidRDefault="0009426B" w:rsidP="00745E5E">
      <w:pPr>
        <w:jc w:val="both"/>
        <w:rPr>
          <w:b/>
          <w:sz w:val="22"/>
          <w:szCs w:val="22"/>
        </w:rPr>
      </w:pPr>
      <w:r w:rsidRPr="001902EC">
        <w:rPr>
          <w:b/>
          <w:bCs/>
          <w:sz w:val="22"/>
          <w:szCs w:val="22"/>
        </w:rPr>
        <w:t>Proposal</w:t>
      </w:r>
      <w:r w:rsidR="005F0D34">
        <w:rPr>
          <w:b/>
          <w:bCs/>
          <w:sz w:val="22"/>
          <w:szCs w:val="22"/>
        </w:rPr>
        <w:t>-</w:t>
      </w:r>
      <w:r w:rsidR="00272234">
        <w:rPr>
          <w:b/>
          <w:bCs/>
          <w:sz w:val="22"/>
          <w:szCs w:val="22"/>
        </w:rPr>
        <w:t>6</w:t>
      </w:r>
      <w:r w:rsidRPr="001902EC">
        <w:rPr>
          <w:b/>
          <w:bCs/>
          <w:sz w:val="22"/>
          <w:szCs w:val="22"/>
        </w:rPr>
        <w:t>:</w:t>
      </w:r>
      <w:r w:rsidRPr="00074AA3">
        <w:rPr>
          <w:b/>
          <w:sz w:val="22"/>
          <w:szCs w:val="22"/>
        </w:rPr>
        <w:t xml:space="preserve"> RAN1 to </w:t>
      </w:r>
      <w:r w:rsidR="00525060" w:rsidRPr="00074AA3">
        <w:rPr>
          <w:b/>
          <w:sz w:val="22"/>
          <w:szCs w:val="22"/>
        </w:rPr>
        <w:t xml:space="preserve">discuss and </w:t>
      </w:r>
      <w:r w:rsidRPr="00074AA3">
        <w:rPr>
          <w:b/>
          <w:sz w:val="22"/>
          <w:szCs w:val="22"/>
        </w:rPr>
        <w:t>prioritize the use-cases for PRACH adaptation</w:t>
      </w:r>
      <w:r w:rsidR="006C21F2" w:rsidRPr="00074AA3">
        <w:rPr>
          <w:b/>
          <w:sz w:val="22"/>
          <w:szCs w:val="22"/>
        </w:rPr>
        <w:t xml:space="preserve"> in time domain</w:t>
      </w:r>
      <w:r w:rsidR="00143C48" w:rsidRPr="00074AA3">
        <w:rPr>
          <w:b/>
          <w:sz w:val="22"/>
          <w:szCs w:val="22"/>
        </w:rPr>
        <w:t xml:space="preserve"> based on the load</w:t>
      </w:r>
      <w:r w:rsidRPr="00074AA3">
        <w:rPr>
          <w:b/>
          <w:sz w:val="22"/>
          <w:szCs w:val="22"/>
        </w:rPr>
        <w:t>.</w:t>
      </w:r>
      <w:r w:rsidR="00182E2A" w:rsidRPr="00074AA3">
        <w:rPr>
          <w:b/>
          <w:sz w:val="22"/>
          <w:szCs w:val="22"/>
        </w:rPr>
        <w:t xml:space="preserve"> </w:t>
      </w:r>
    </w:p>
    <w:p w14:paraId="385EDBC4" w14:textId="3899E8B5" w:rsidR="00745E5E" w:rsidRPr="001902EC" w:rsidRDefault="009B7A7E" w:rsidP="00745E5E">
      <w:pPr>
        <w:jc w:val="both"/>
        <w:rPr>
          <w:sz w:val="22"/>
          <w:szCs w:val="22"/>
        </w:rPr>
      </w:pPr>
      <w:r w:rsidRPr="001902EC">
        <w:rPr>
          <w:sz w:val="22"/>
          <w:szCs w:val="22"/>
        </w:rPr>
        <w:t>Moreover, a</w:t>
      </w:r>
      <w:r w:rsidR="00525060" w:rsidRPr="001902EC">
        <w:rPr>
          <w:sz w:val="22"/>
          <w:szCs w:val="22"/>
        </w:rPr>
        <w:t xml:space="preserve">s noted in the WID, there shall be no negative impact to legacy UEs, unless significant benefits are shown. </w:t>
      </w:r>
      <w:r w:rsidR="00745E5E" w:rsidRPr="001902EC">
        <w:rPr>
          <w:sz w:val="22"/>
          <w:szCs w:val="22"/>
        </w:rPr>
        <w:t>As an example, increasing the PRACH periodicity (i.e. by reducing the monitoring opportunities at the BS) can bring NES gain but it impacts the latency and overall performance of the NW. Thus, the impact on legacy UEs shall be carefully evaluated when selecting the solutions for PRACH adaptation for specification.</w:t>
      </w:r>
    </w:p>
    <w:p w14:paraId="5541644E" w14:textId="16108A44" w:rsidR="00F317C4" w:rsidRPr="00074AA3" w:rsidRDefault="00525060" w:rsidP="009A510B">
      <w:pPr>
        <w:jc w:val="both"/>
        <w:rPr>
          <w:b/>
          <w:sz w:val="22"/>
          <w:szCs w:val="22"/>
        </w:rPr>
      </w:pPr>
      <w:r w:rsidRPr="001902EC">
        <w:rPr>
          <w:b/>
          <w:bCs/>
          <w:sz w:val="22"/>
          <w:szCs w:val="22"/>
        </w:rPr>
        <w:t>Proposal</w:t>
      </w:r>
      <w:r w:rsidR="00D248AE">
        <w:rPr>
          <w:b/>
          <w:bCs/>
          <w:sz w:val="22"/>
          <w:szCs w:val="22"/>
        </w:rPr>
        <w:t>-</w:t>
      </w:r>
      <w:r w:rsidR="00272234">
        <w:rPr>
          <w:b/>
          <w:bCs/>
          <w:sz w:val="22"/>
          <w:szCs w:val="22"/>
        </w:rPr>
        <w:t>7</w:t>
      </w:r>
      <w:r w:rsidRPr="001902EC">
        <w:rPr>
          <w:b/>
          <w:bCs/>
          <w:sz w:val="22"/>
          <w:szCs w:val="22"/>
        </w:rPr>
        <w:t>:</w:t>
      </w:r>
      <w:r w:rsidRPr="00074AA3">
        <w:rPr>
          <w:b/>
          <w:sz w:val="22"/>
          <w:szCs w:val="22"/>
        </w:rPr>
        <w:t xml:space="preserve"> </w:t>
      </w:r>
      <w:r w:rsidR="007578AA" w:rsidRPr="00074AA3">
        <w:rPr>
          <w:b/>
          <w:sz w:val="22"/>
          <w:szCs w:val="22"/>
        </w:rPr>
        <w:t xml:space="preserve">No </w:t>
      </w:r>
      <w:r w:rsidRPr="00074AA3">
        <w:rPr>
          <w:b/>
          <w:sz w:val="22"/>
          <w:szCs w:val="22"/>
        </w:rPr>
        <w:t xml:space="preserve">impact on legacy UEs shall be </w:t>
      </w:r>
      <w:r w:rsidR="00351111" w:rsidRPr="00074AA3">
        <w:rPr>
          <w:b/>
          <w:sz w:val="22"/>
          <w:szCs w:val="22"/>
        </w:rPr>
        <w:t xml:space="preserve">allowed </w:t>
      </w:r>
      <w:r w:rsidRPr="00074AA3">
        <w:rPr>
          <w:b/>
          <w:sz w:val="22"/>
          <w:szCs w:val="22"/>
        </w:rPr>
        <w:t xml:space="preserve">when solutions for PRACH adaptation are being </w:t>
      </w:r>
      <w:r w:rsidR="0009392A" w:rsidRPr="00074AA3">
        <w:rPr>
          <w:b/>
          <w:sz w:val="22"/>
          <w:szCs w:val="22"/>
        </w:rPr>
        <w:t>specified in</w:t>
      </w:r>
      <w:r w:rsidRPr="00074AA3">
        <w:rPr>
          <w:b/>
          <w:sz w:val="22"/>
          <w:szCs w:val="22"/>
        </w:rPr>
        <w:t xml:space="preserve"> RAN1.</w:t>
      </w:r>
    </w:p>
    <w:p w14:paraId="68D742B3" w14:textId="77777777" w:rsidR="00D248AE" w:rsidRPr="001902EC" w:rsidRDefault="00D248AE" w:rsidP="009A510B">
      <w:pPr>
        <w:jc w:val="both"/>
        <w:rPr>
          <w:sz w:val="22"/>
          <w:szCs w:val="22"/>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0836B71D" w14:textId="50BA7B58" w:rsidR="005768C6" w:rsidRPr="0047742D" w:rsidRDefault="005768C6" w:rsidP="00ED0C3B">
      <w:pPr>
        <w:jc w:val="both"/>
        <w:rPr>
          <w:sz w:val="22"/>
          <w:szCs w:val="22"/>
          <w:lang w:val="en-US"/>
        </w:rPr>
      </w:pPr>
      <w:r w:rsidRPr="0047742D">
        <w:rPr>
          <w:sz w:val="22"/>
          <w:szCs w:val="22"/>
          <w:lang w:val="en-US"/>
        </w:rPr>
        <w:t>The paging procedure is developed and maintained by RAN2 in TS 38.304 and TS 38.331. The monitoring for paging has RAN1 impact since it is based on the UE monitoring PDCCH for a DCI scrambled with P-RNTI in a configured search space. However, since RAN2 has not started the work the topic of adaptation of paging occasions yet we propose RAN1 shall postpone any work. This is also in light of not expecting any changes to the search space configuration nor the SSB to achieve the NES goal of the objective.</w:t>
      </w:r>
    </w:p>
    <w:p w14:paraId="229FD77D" w14:textId="13950775"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272234">
        <w:rPr>
          <w:b/>
          <w:bCs/>
          <w:sz w:val="22"/>
          <w:szCs w:val="22"/>
          <w:lang w:val="en-US"/>
        </w:rPr>
        <w:t>5</w:t>
      </w:r>
      <w:r w:rsidRPr="0047742D">
        <w:rPr>
          <w:b/>
          <w:bCs/>
          <w:sz w:val="22"/>
          <w:szCs w:val="22"/>
          <w:lang w:val="en-US"/>
        </w:rPr>
        <w:t>: Confining paging occasions in the time domain is primarily a RAN2 task.</w:t>
      </w:r>
    </w:p>
    <w:p w14:paraId="691AA216" w14:textId="631C5CDF"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272234">
        <w:rPr>
          <w:b/>
          <w:bCs/>
          <w:sz w:val="22"/>
          <w:szCs w:val="22"/>
          <w:lang w:val="en-US"/>
        </w:rPr>
        <w:t>6</w:t>
      </w:r>
      <w:r w:rsidRPr="0047742D">
        <w:rPr>
          <w:b/>
          <w:bCs/>
          <w:sz w:val="22"/>
          <w:szCs w:val="22"/>
          <w:lang w:val="en-US"/>
        </w:rPr>
        <w:t>: Changes to the search space configuration and SSB are not expected to be required to achieve the goal of the paging occasion adaptation objective.</w:t>
      </w:r>
    </w:p>
    <w:p w14:paraId="0CE11A84" w14:textId="78C90C6F"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272234">
        <w:rPr>
          <w:b/>
          <w:bCs/>
          <w:sz w:val="22"/>
          <w:szCs w:val="22"/>
          <w:lang w:val="en-US"/>
        </w:rPr>
        <w:t>8</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1B52443F" w14:textId="08093F3A" w:rsidR="00FC2774" w:rsidRPr="006730BF" w:rsidRDefault="00F54E1B" w:rsidP="1298A905">
      <w:pPr>
        <w:pStyle w:val="Heading2"/>
        <w:numPr>
          <w:ilvl w:val="0"/>
          <w:numId w:val="0"/>
        </w:numPr>
        <w:rPr>
          <w:lang w:val="en-US"/>
        </w:rPr>
      </w:pPr>
      <w:r>
        <w:rPr>
          <w:lang w:val="en-US"/>
        </w:rPr>
        <w:t xml:space="preserve">2.4 </w:t>
      </w:r>
      <w:r w:rsidR="00CC5B5A" w:rsidRPr="006730BF">
        <w:rPr>
          <w:lang w:val="en-US"/>
        </w:rPr>
        <w:t>Study adaptation of PRACH</w:t>
      </w:r>
      <w:r w:rsidR="0099216E" w:rsidRPr="006730BF">
        <w:rPr>
          <w:lang w:val="en-US"/>
        </w:rPr>
        <w:t xml:space="preserve"> in spatial domain</w:t>
      </w:r>
    </w:p>
    <w:p w14:paraId="1EECEFBD" w14:textId="1F00ACEA" w:rsidR="00651BD9" w:rsidRDefault="00351F90" w:rsidP="00D14D94">
      <w:pPr>
        <w:jc w:val="both"/>
        <w:rPr>
          <w:sz w:val="22"/>
          <w:szCs w:val="22"/>
          <w:lang w:val="en-US"/>
        </w:rPr>
      </w:pPr>
      <w:r>
        <w:rPr>
          <w:sz w:val="22"/>
          <w:szCs w:val="22"/>
          <w:lang w:val="en-US"/>
        </w:rPr>
        <w:t>In practice</w:t>
      </w:r>
      <w:r w:rsidR="00651BD9" w:rsidRPr="00A05EC6">
        <w:rPr>
          <w:sz w:val="22"/>
          <w:szCs w:val="22"/>
          <w:lang w:val="en-US"/>
        </w:rPr>
        <w:t>, UEs are not uniformly distributed in space and time within the cell coverage. Hence, some SSBs are expected to be more loaded (with more UEs) than other SSBs at a given period of time</w:t>
      </w:r>
      <w:r w:rsidR="0048661C" w:rsidRPr="00A05EC6">
        <w:rPr>
          <w:sz w:val="22"/>
          <w:szCs w:val="22"/>
          <w:lang w:val="en-US"/>
        </w:rPr>
        <w:t>, as shown in Figure-1</w:t>
      </w:r>
      <w:r w:rsidR="00374E30" w:rsidRPr="00A05EC6">
        <w:rPr>
          <w:sz w:val="22"/>
          <w:szCs w:val="22"/>
          <w:lang w:val="en-US"/>
        </w:rPr>
        <w:t>, where three UEs are located in the coverage of SSB beam #1, one UE is located in the coverage of SSB beam # 3, and none of the UEs is located in the coverage of SSB beam # 2 and #4.</w:t>
      </w:r>
    </w:p>
    <w:tbl>
      <w:tblPr>
        <w:tblStyle w:val="TableGrid"/>
        <w:tblW w:w="0" w:type="auto"/>
        <w:tblLook w:val="04A0" w:firstRow="1" w:lastRow="0" w:firstColumn="1" w:lastColumn="0" w:noHBand="0" w:noVBand="1"/>
      </w:tblPr>
      <w:tblGrid>
        <w:gridCol w:w="9962"/>
      </w:tblGrid>
      <w:tr w:rsidR="0048661C" w14:paraId="6046CFAB" w14:textId="77777777" w:rsidTr="0048661C">
        <w:tc>
          <w:tcPr>
            <w:tcW w:w="9962" w:type="dxa"/>
          </w:tcPr>
          <w:p w14:paraId="43A5AF9C" w14:textId="2354523C" w:rsidR="0048661C" w:rsidRDefault="00DA12E5" w:rsidP="0048661C">
            <w:pPr>
              <w:jc w:val="center"/>
            </w:pPr>
            <w:r>
              <w:object w:dxaOrig="2844" w:dyaOrig="3949" w14:anchorId="57B48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75.5pt" o:ole="">
                  <v:imagedata r:id="rId13" o:title=""/>
                </v:shape>
                <o:OLEObject Type="Embed" ProgID="Visio.Drawing.15" ShapeID="_x0000_i1025" DrawAspect="Content" ObjectID="_1769547270" r:id="rId14"/>
              </w:object>
            </w:r>
          </w:p>
          <w:p w14:paraId="77465564" w14:textId="40054EA6" w:rsidR="0048661C" w:rsidRDefault="0048661C" w:rsidP="00A05EC6">
            <w:pPr>
              <w:jc w:val="center"/>
              <w:rPr>
                <w:b/>
                <w:bCs/>
                <w:sz w:val="24"/>
                <w:szCs w:val="24"/>
              </w:rPr>
            </w:pPr>
            <w:r>
              <w:rPr>
                <w:rFonts w:hint="eastAsia"/>
              </w:rPr>
              <w:t>F</w:t>
            </w:r>
            <w:r>
              <w:t xml:space="preserve">igure-1: Example of </w:t>
            </w:r>
            <w:r w:rsidR="00D57F6F">
              <w:t>un</w:t>
            </w:r>
            <w:r w:rsidR="00AC57C5">
              <w:t xml:space="preserve">-balanced </w:t>
            </w:r>
            <w:r>
              <w:t>UE</w:t>
            </w:r>
            <w:r w:rsidR="00BE4155">
              <w:t xml:space="preserve"> distribution</w:t>
            </w:r>
            <w:r w:rsidR="00AC57C5">
              <w:t>s</w:t>
            </w:r>
            <w:r>
              <w:t xml:space="preserve"> across the SSBs of a cell</w:t>
            </w:r>
          </w:p>
        </w:tc>
      </w:tr>
      <w:tr w:rsidR="00D77F6D" w14:paraId="4BF91300" w14:textId="77777777" w:rsidTr="00D77F6D">
        <w:tc>
          <w:tcPr>
            <w:tcW w:w="9962" w:type="dxa"/>
          </w:tcPr>
          <w:p w14:paraId="686A3EC0" w14:textId="1481344F" w:rsidR="00800233" w:rsidRDefault="005C5C3B" w:rsidP="00800233">
            <w:pPr>
              <w:jc w:val="center"/>
            </w:pPr>
            <w:r>
              <w:object w:dxaOrig="6613" w:dyaOrig="2869" w14:anchorId="0BF8F20B">
                <v:shape id="_x0000_i1026" type="#_x0000_t75" style="width:304.5pt;height:131.25pt" o:ole="">
                  <v:imagedata r:id="rId15" o:title=""/>
                </v:shape>
                <o:OLEObject Type="Embed" ProgID="Visio.Drawing.15" ShapeID="_x0000_i1026" DrawAspect="Content" ObjectID="_1769547271" r:id="rId16"/>
              </w:object>
            </w:r>
          </w:p>
          <w:p w14:paraId="71AB195E" w14:textId="52B5EF6E" w:rsidR="00D77F6D" w:rsidRDefault="00800233" w:rsidP="00A05EC6">
            <w:pPr>
              <w:jc w:val="center"/>
              <w:rPr>
                <w:b/>
                <w:bCs/>
                <w:sz w:val="22"/>
                <w:szCs w:val="22"/>
              </w:rPr>
            </w:pPr>
            <w:r>
              <w:rPr>
                <w:rFonts w:hint="eastAsia"/>
                <w:lang w:eastAsia="zh-CN"/>
              </w:rPr>
              <w:t>F</w:t>
            </w:r>
            <w:r>
              <w:rPr>
                <w:lang w:eastAsia="zh-CN"/>
              </w:rPr>
              <w:t>igure 2: uniform PRACH resource per SSB</w:t>
            </w:r>
          </w:p>
        </w:tc>
      </w:tr>
    </w:tbl>
    <w:p w14:paraId="4E430F6C" w14:textId="48B3310A" w:rsidR="009F6A41" w:rsidRDefault="00AE336F" w:rsidP="00791D26">
      <w:pPr>
        <w:spacing w:before="180"/>
        <w:jc w:val="both"/>
        <w:rPr>
          <w:sz w:val="22"/>
          <w:szCs w:val="22"/>
          <w:lang w:val="en-US"/>
        </w:rPr>
      </w:pPr>
      <w:r w:rsidRPr="009F6DC4">
        <w:rPr>
          <w:sz w:val="22"/>
          <w:szCs w:val="22"/>
          <w:lang w:val="en-US"/>
        </w:rPr>
        <w:t>In legacy NR, the PRACH resources allocation per SSB</w:t>
      </w:r>
      <w:r>
        <w:rPr>
          <w:sz w:val="22"/>
          <w:szCs w:val="22"/>
          <w:lang w:val="en-US"/>
        </w:rPr>
        <w:t xml:space="preserve"> beam</w:t>
      </w:r>
      <w:r w:rsidRPr="009F6DC4">
        <w:rPr>
          <w:sz w:val="22"/>
          <w:szCs w:val="22"/>
          <w:lang w:val="en-US"/>
        </w:rPr>
        <w:t xml:space="preserve"> </w:t>
      </w:r>
      <w:r>
        <w:rPr>
          <w:sz w:val="22"/>
          <w:szCs w:val="22"/>
          <w:lang w:val="en-US"/>
        </w:rPr>
        <w:t>is uniformly distributed</w:t>
      </w:r>
      <w:r w:rsidRPr="009F6DC4">
        <w:rPr>
          <w:sz w:val="22"/>
          <w:szCs w:val="22"/>
          <w:lang w:val="en-US"/>
        </w:rPr>
        <w:t xml:space="preserve">, </w:t>
      </w:r>
      <w:r>
        <w:rPr>
          <w:sz w:val="22"/>
          <w:szCs w:val="22"/>
          <w:lang w:val="en-US"/>
        </w:rPr>
        <w:t xml:space="preserve">where </w:t>
      </w:r>
      <w:r w:rsidRPr="009F6DC4">
        <w:rPr>
          <w:sz w:val="22"/>
          <w:szCs w:val="22"/>
          <w:lang w:val="en-US"/>
        </w:rPr>
        <w:t xml:space="preserve">the gNB can only assign the same number of ROs and preambles to each SSB (e.g. one RO and set of preambles within the RO per SSB), </w:t>
      </w:r>
      <w:r>
        <w:rPr>
          <w:sz w:val="22"/>
          <w:szCs w:val="22"/>
          <w:lang w:val="en-US"/>
        </w:rPr>
        <w:t>as shown in</w:t>
      </w:r>
      <w:r w:rsidRPr="009F6DC4">
        <w:rPr>
          <w:sz w:val="22"/>
          <w:szCs w:val="22"/>
          <w:lang w:val="en-US"/>
        </w:rPr>
        <w:t xml:space="preserve"> Fig</w:t>
      </w:r>
      <w:r>
        <w:rPr>
          <w:sz w:val="22"/>
          <w:szCs w:val="22"/>
          <w:lang w:val="en-US"/>
        </w:rPr>
        <w:t>ure-</w:t>
      </w:r>
      <w:r w:rsidRPr="009F6DC4">
        <w:rPr>
          <w:sz w:val="22"/>
          <w:szCs w:val="22"/>
          <w:lang w:val="en-US"/>
        </w:rPr>
        <w:t>2. Under such configuration</w:t>
      </w:r>
      <w:r>
        <w:rPr>
          <w:sz w:val="22"/>
          <w:szCs w:val="22"/>
          <w:lang w:val="en-US"/>
        </w:rPr>
        <w:t xml:space="preserve"> with scenario shown in Figure-1</w:t>
      </w:r>
      <w:r w:rsidRPr="009F6DC4">
        <w:rPr>
          <w:sz w:val="22"/>
          <w:szCs w:val="22"/>
          <w:lang w:val="en-US"/>
        </w:rPr>
        <w:t>, there is higher access collision probability for the UEs in SSB Beam #1 coverage</w:t>
      </w:r>
      <w:r>
        <w:rPr>
          <w:sz w:val="22"/>
          <w:szCs w:val="22"/>
          <w:lang w:val="en-US"/>
        </w:rPr>
        <w:t>,</w:t>
      </w:r>
      <w:r w:rsidRPr="009F6DC4">
        <w:rPr>
          <w:sz w:val="22"/>
          <w:szCs w:val="22"/>
          <w:lang w:val="en-US"/>
        </w:rPr>
        <w:t xml:space="preserve"> </w:t>
      </w:r>
      <w:r>
        <w:rPr>
          <w:sz w:val="22"/>
          <w:szCs w:val="22"/>
          <w:lang w:val="en-US"/>
        </w:rPr>
        <w:t>where</w:t>
      </w:r>
      <w:r w:rsidRPr="009F6DC4">
        <w:rPr>
          <w:sz w:val="22"/>
          <w:szCs w:val="22"/>
          <w:lang w:val="en-US"/>
        </w:rPr>
        <w:t xml:space="preserve"> the assigned RO #2 and RO #4 are actually useless and consequently result in energy consumption waste for the NW due to unnecessary receiving operations.</w:t>
      </w:r>
      <w:r w:rsidR="009F6A41">
        <w:rPr>
          <w:sz w:val="22"/>
          <w:szCs w:val="22"/>
          <w:lang w:val="en-US"/>
        </w:rPr>
        <w:t xml:space="preserve"> Thus, practically </w:t>
      </w:r>
      <w:r w:rsidR="00791D26">
        <w:rPr>
          <w:sz w:val="22"/>
          <w:szCs w:val="22"/>
          <w:lang w:val="en-US"/>
        </w:rPr>
        <w:t>it is more sensible to have n</w:t>
      </w:r>
      <w:r w:rsidR="009F6A41" w:rsidRPr="00A05EC6">
        <w:rPr>
          <w:sz w:val="22"/>
          <w:szCs w:val="22"/>
          <w:lang w:val="en-US"/>
        </w:rPr>
        <w:t>on-uniform PRACH resources allocation across different SSBs and</w:t>
      </w:r>
      <w:r w:rsidR="008501C3">
        <w:rPr>
          <w:sz w:val="22"/>
          <w:szCs w:val="22"/>
          <w:lang w:val="en-US"/>
        </w:rPr>
        <w:t xml:space="preserve"> it</w:t>
      </w:r>
      <w:r w:rsidR="009F6A41" w:rsidRPr="00A05EC6">
        <w:rPr>
          <w:sz w:val="22"/>
          <w:szCs w:val="22"/>
          <w:lang w:val="en-US"/>
        </w:rPr>
        <w:t xml:space="preserve"> would be beneficial for both the network and UE. This is especially valid if a prediction on the UE location is possible</w:t>
      </w:r>
      <w:r w:rsidR="00BE34AE">
        <w:rPr>
          <w:sz w:val="22"/>
          <w:szCs w:val="22"/>
          <w:lang w:val="en-US"/>
        </w:rPr>
        <w:t>,</w:t>
      </w:r>
      <w:r w:rsidR="009F6A41" w:rsidRPr="00A05EC6">
        <w:rPr>
          <w:sz w:val="22"/>
          <w:szCs w:val="22"/>
          <w:lang w:val="en-US"/>
        </w:rPr>
        <w:t xml:space="preserve"> </w:t>
      </w:r>
      <w:r w:rsidR="00BE34AE">
        <w:rPr>
          <w:sz w:val="22"/>
          <w:szCs w:val="22"/>
          <w:lang w:val="en-US"/>
        </w:rPr>
        <w:t>e.g.,</w:t>
      </w:r>
      <w:r w:rsidR="009F6A41" w:rsidRPr="00A05EC6">
        <w:rPr>
          <w:sz w:val="22"/>
          <w:szCs w:val="22"/>
          <w:lang w:val="en-US"/>
        </w:rPr>
        <w:t xml:space="preserve"> based on statistics about occurred RACHs associated to each SSB. For example</w:t>
      </w:r>
      <w:r w:rsidR="00BE34AE">
        <w:rPr>
          <w:sz w:val="22"/>
          <w:szCs w:val="22"/>
          <w:lang w:val="en-US"/>
        </w:rPr>
        <w:t>,</w:t>
      </w:r>
      <w:r w:rsidR="009355EB">
        <w:rPr>
          <w:sz w:val="22"/>
          <w:szCs w:val="22"/>
          <w:lang w:val="en-US"/>
        </w:rPr>
        <w:t xml:space="preserve"> with scenario shown in Figure-1</w:t>
      </w:r>
      <w:r w:rsidR="009F6A41" w:rsidRPr="00A05EC6">
        <w:rPr>
          <w:sz w:val="22"/>
          <w:szCs w:val="22"/>
          <w:lang w:val="en-US"/>
        </w:rPr>
        <w:t>, more ROs (e.g. two ROs) could be mapped to the SSB #1 having a higher load and the remining SSBs could share fewer ROs (e.g. a single RO)</w:t>
      </w:r>
      <w:r w:rsidR="00420BE4">
        <w:rPr>
          <w:sz w:val="22"/>
          <w:szCs w:val="22"/>
          <w:lang w:val="en-US"/>
        </w:rPr>
        <w:t>, as shown in Figure-3</w:t>
      </w:r>
      <w:r w:rsidR="00FB2FCD">
        <w:rPr>
          <w:sz w:val="22"/>
          <w:szCs w:val="22"/>
          <w:lang w:val="en-US"/>
        </w:rPr>
        <w:t>, where</w:t>
      </w:r>
      <w:r w:rsidR="009F6A41" w:rsidRPr="00A05EC6">
        <w:rPr>
          <w:sz w:val="22"/>
          <w:szCs w:val="22"/>
          <w:lang w:val="en-US"/>
        </w:rPr>
        <w:t xml:space="preserve"> one RO can be saved </w:t>
      </w:r>
      <w:r w:rsidR="004E2D0C">
        <w:rPr>
          <w:sz w:val="22"/>
          <w:szCs w:val="22"/>
          <w:lang w:val="en-US"/>
        </w:rPr>
        <w:t xml:space="preserve">in time-domain </w:t>
      </w:r>
      <w:r w:rsidR="009F6A41" w:rsidRPr="00A05EC6">
        <w:rPr>
          <w:sz w:val="22"/>
          <w:szCs w:val="22"/>
          <w:lang w:val="en-US"/>
        </w:rPr>
        <w:t xml:space="preserve">compared to uniform allocation, which increases </w:t>
      </w:r>
      <w:r w:rsidR="003D08FE">
        <w:rPr>
          <w:sz w:val="22"/>
          <w:szCs w:val="22"/>
          <w:lang w:val="en-US"/>
        </w:rPr>
        <w:t xml:space="preserve">the </w:t>
      </w:r>
      <w:r w:rsidR="009F6A41" w:rsidRPr="00A05EC6">
        <w:rPr>
          <w:sz w:val="22"/>
          <w:szCs w:val="22"/>
          <w:lang w:val="en-US"/>
        </w:rPr>
        <w:t xml:space="preserve">radio resource utilization </w:t>
      </w:r>
      <w:r w:rsidR="008F13C5">
        <w:rPr>
          <w:sz w:val="22"/>
          <w:szCs w:val="22"/>
          <w:lang w:val="en-US"/>
        </w:rPr>
        <w:t>while</w:t>
      </w:r>
      <w:r w:rsidR="009F6A41" w:rsidRPr="00A05EC6">
        <w:rPr>
          <w:sz w:val="22"/>
          <w:szCs w:val="22"/>
          <w:lang w:val="en-US"/>
        </w:rPr>
        <w:t xml:space="preserve"> reduces NW power consumption.</w:t>
      </w:r>
    </w:p>
    <w:tbl>
      <w:tblPr>
        <w:tblStyle w:val="TableGrid"/>
        <w:tblW w:w="0" w:type="auto"/>
        <w:tblLook w:val="04A0" w:firstRow="1" w:lastRow="0" w:firstColumn="1" w:lastColumn="0" w:noHBand="0" w:noVBand="1"/>
      </w:tblPr>
      <w:tblGrid>
        <w:gridCol w:w="9962"/>
      </w:tblGrid>
      <w:tr w:rsidR="002B2AD5" w14:paraId="2F891D50" w14:textId="77777777" w:rsidTr="002B2AD5">
        <w:tc>
          <w:tcPr>
            <w:tcW w:w="9962" w:type="dxa"/>
          </w:tcPr>
          <w:p w14:paraId="63FD036E" w14:textId="33693622" w:rsidR="00C82179" w:rsidRDefault="00F700D6" w:rsidP="00C82179">
            <w:pPr>
              <w:jc w:val="center"/>
            </w:pPr>
            <w:r>
              <w:object w:dxaOrig="6613" w:dyaOrig="2869" w14:anchorId="4E67177D">
                <v:shape id="_x0000_i1027" type="#_x0000_t75" style="width:294pt;height:127.5pt" o:ole="">
                  <v:imagedata r:id="rId17" o:title=""/>
                </v:shape>
                <o:OLEObject Type="Embed" ProgID="Visio.Drawing.15" ShapeID="_x0000_i1027" DrawAspect="Content" ObjectID="_1769547272" r:id="rId18"/>
              </w:object>
            </w:r>
          </w:p>
          <w:p w14:paraId="2A3E3522" w14:textId="220B954C" w:rsidR="002B2AD5" w:rsidRPr="00A05EC6" w:rsidRDefault="00C82179" w:rsidP="00A05EC6">
            <w:pPr>
              <w:jc w:val="center"/>
              <w:rPr>
                <w:sz w:val="22"/>
                <w:szCs w:val="22"/>
              </w:rPr>
            </w:pPr>
            <w:r>
              <w:rPr>
                <w:rFonts w:hint="eastAsia"/>
                <w:lang w:eastAsia="zh-CN"/>
              </w:rPr>
              <w:t>F</w:t>
            </w:r>
            <w:r>
              <w:rPr>
                <w:lang w:eastAsia="zh-CN"/>
              </w:rPr>
              <w:t>igure 3: Non-uniform PRACH resource per SSB</w:t>
            </w:r>
          </w:p>
        </w:tc>
      </w:tr>
    </w:tbl>
    <w:p w14:paraId="57631A67" w14:textId="70BC942F" w:rsidR="002B2AD5" w:rsidRPr="00A05EC6" w:rsidRDefault="00BA019C" w:rsidP="00A05EC6">
      <w:pPr>
        <w:spacing w:before="180"/>
        <w:jc w:val="both"/>
        <w:rPr>
          <w:b/>
          <w:bCs/>
          <w:sz w:val="22"/>
          <w:szCs w:val="22"/>
          <w:lang w:val="en-US"/>
        </w:rPr>
      </w:pPr>
      <w:r w:rsidRPr="00A05EC6">
        <w:rPr>
          <w:b/>
          <w:bCs/>
          <w:sz w:val="22"/>
          <w:szCs w:val="22"/>
          <w:lang w:val="en-US"/>
        </w:rPr>
        <w:t>Observation</w:t>
      </w:r>
      <w:r>
        <w:rPr>
          <w:b/>
          <w:bCs/>
          <w:sz w:val="22"/>
          <w:szCs w:val="22"/>
          <w:lang w:val="en-US"/>
        </w:rPr>
        <w:t>-</w:t>
      </w:r>
      <w:r w:rsidR="00272234">
        <w:rPr>
          <w:b/>
          <w:bCs/>
          <w:sz w:val="22"/>
          <w:szCs w:val="22"/>
          <w:lang w:val="en-US"/>
        </w:rPr>
        <w:t>7</w:t>
      </w:r>
      <w:r w:rsidRPr="00A05EC6">
        <w:rPr>
          <w:b/>
          <w:bCs/>
          <w:sz w:val="22"/>
          <w:szCs w:val="22"/>
          <w:lang w:val="en-US"/>
        </w:rPr>
        <w:t>: Practically</w:t>
      </w:r>
      <w:r w:rsidR="00F614D5">
        <w:rPr>
          <w:b/>
          <w:bCs/>
          <w:sz w:val="22"/>
          <w:szCs w:val="22"/>
          <w:lang w:val="en-US"/>
        </w:rPr>
        <w:t>,</w:t>
      </w:r>
      <w:r w:rsidRPr="00A05EC6">
        <w:rPr>
          <w:b/>
          <w:bCs/>
          <w:sz w:val="22"/>
          <w:szCs w:val="22"/>
          <w:lang w:val="en-US"/>
        </w:rPr>
        <w:t xml:space="preserve"> it is more sensible to have non-uniform PRACH resources allocation across different SSBs and it would be beneficial for both the network </w:t>
      </w:r>
      <w:r w:rsidR="006F28AC">
        <w:rPr>
          <w:b/>
          <w:bCs/>
          <w:sz w:val="22"/>
          <w:szCs w:val="22"/>
          <w:lang w:val="en-US"/>
        </w:rPr>
        <w:t>(from the energy saving point of view)</w:t>
      </w:r>
      <w:r w:rsidRPr="00A05EC6">
        <w:rPr>
          <w:b/>
          <w:bCs/>
          <w:sz w:val="22"/>
          <w:szCs w:val="22"/>
          <w:lang w:val="en-US"/>
        </w:rPr>
        <w:t xml:space="preserve"> and UE</w:t>
      </w:r>
      <w:r w:rsidR="006F28AC">
        <w:rPr>
          <w:b/>
          <w:bCs/>
          <w:sz w:val="22"/>
          <w:szCs w:val="22"/>
          <w:lang w:val="en-US"/>
        </w:rPr>
        <w:t xml:space="preserve"> (from the </w:t>
      </w:r>
      <w:proofErr w:type="gramStart"/>
      <w:r w:rsidR="00305D52">
        <w:rPr>
          <w:b/>
          <w:bCs/>
          <w:sz w:val="22"/>
          <w:szCs w:val="22"/>
          <w:lang w:val="en-US"/>
        </w:rPr>
        <w:t xml:space="preserve">random </w:t>
      </w:r>
      <w:r w:rsidR="006F28AC">
        <w:rPr>
          <w:b/>
          <w:bCs/>
          <w:sz w:val="22"/>
          <w:szCs w:val="22"/>
          <w:lang w:val="en-US"/>
        </w:rPr>
        <w:t>access</w:t>
      </w:r>
      <w:proofErr w:type="gramEnd"/>
      <w:r w:rsidR="00305D52">
        <w:rPr>
          <w:b/>
          <w:bCs/>
          <w:sz w:val="22"/>
          <w:szCs w:val="22"/>
          <w:lang w:val="en-US"/>
        </w:rPr>
        <w:t xml:space="preserve"> successful rate and latency point of view</w:t>
      </w:r>
      <w:r w:rsidR="006F28AC">
        <w:rPr>
          <w:b/>
          <w:bCs/>
          <w:sz w:val="22"/>
          <w:szCs w:val="22"/>
          <w:lang w:val="en-US"/>
        </w:rPr>
        <w:t>)</w:t>
      </w:r>
      <w:r w:rsidRPr="00A05EC6">
        <w:rPr>
          <w:b/>
          <w:bCs/>
          <w:sz w:val="22"/>
          <w:szCs w:val="22"/>
          <w:lang w:val="en-US"/>
        </w:rPr>
        <w:t>.</w:t>
      </w:r>
    </w:p>
    <w:p w14:paraId="2EA5F72A" w14:textId="77777777" w:rsidR="00287A96" w:rsidRPr="00A05EC6" w:rsidRDefault="00287A96" w:rsidP="00A05EC6">
      <w:pPr>
        <w:spacing w:before="180"/>
        <w:jc w:val="both"/>
        <w:rPr>
          <w:b/>
          <w:bCs/>
          <w:sz w:val="24"/>
          <w:szCs w:val="24"/>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4BB32C44" w14:textId="0C98563F" w:rsidR="00E2080A" w:rsidRPr="007F0F06" w:rsidRDefault="00E345B8" w:rsidP="00744D99">
      <w:pPr>
        <w:jc w:val="both"/>
        <w:rPr>
          <w:b/>
          <w:sz w:val="22"/>
          <w:szCs w:val="22"/>
          <w:lang w:val="en-US"/>
        </w:rPr>
      </w:pPr>
      <w:r w:rsidRPr="00093291">
        <w:rPr>
          <w:b/>
          <w:bCs/>
          <w:sz w:val="22"/>
          <w:szCs w:val="22"/>
          <w:lang w:val="en-US"/>
        </w:rPr>
        <w:t>Observation</w:t>
      </w:r>
      <w:r>
        <w:rPr>
          <w:b/>
          <w:bCs/>
          <w:sz w:val="22"/>
          <w:szCs w:val="22"/>
          <w:lang w:val="en-US"/>
        </w:rPr>
        <w:t>-1</w:t>
      </w:r>
      <w:r w:rsidRPr="00093291">
        <w:rPr>
          <w:b/>
          <w:bCs/>
          <w:sz w:val="22"/>
          <w:szCs w:val="22"/>
          <w:lang w:val="en-US"/>
        </w:rPr>
        <w:t>: The legacy SSB structure in the time domain consists of 4 OFDM symbols used for the transmission of the PSS, SSS and PBCH, including resource elements for the DM-RS needed for the demodulation of the PBCH.</w:t>
      </w:r>
    </w:p>
    <w:p w14:paraId="660E232C" w14:textId="77777777" w:rsidR="00445C55" w:rsidRPr="00093291" w:rsidRDefault="00445C55" w:rsidP="00445C55">
      <w:pPr>
        <w:jc w:val="both"/>
        <w:rPr>
          <w:b/>
          <w:bCs/>
          <w:sz w:val="22"/>
          <w:szCs w:val="22"/>
          <w:lang w:val="en-US"/>
        </w:rPr>
      </w:pPr>
      <w:r w:rsidRPr="09D9D92D">
        <w:rPr>
          <w:b/>
          <w:bCs/>
          <w:sz w:val="22"/>
          <w:szCs w:val="22"/>
          <w:lang w:val="en-US"/>
        </w:rPr>
        <w:t>Observation</w:t>
      </w:r>
      <w:r>
        <w:rPr>
          <w:b/>
          <w:bCs/>
          <w:sz w:val="22"/>
          <w:szCs w:val="22"/>
          <w:lang w:val="en-US"/>
        </w:rPr>
        <w:t>-2</w:t>
      </w:r>
      <w:r w:rsidRPr="09D9D92D">
        <w:rPr>
          <w:b/>
          <w:bCs/>
          <w:sz w:val="22"/>
          <w:szCs w:val="22"/>
          <w:lang w:val="en-US"/>
        </w:rPr>
        <w:t>: Changing the SSB structure</w:t>
      </w:r>
      <w:r w:rsidRPr="00F24443">
        <w:rPr>
          <w:b/>
          <w:bCs/>
          <w:sz w:val="22"/>
          <w:szCs w:val="22"/>
          <w:lang w:val="en-US"/>
        </w:rPr>
        <w:t xml:space="preserve"> </w:t>
      </w:r>
      <w:r w:rsidRPr="09D9D92D">
        <w:rPr>
          <w:b/>
          <w:bCs/>
          <w:sz w:val="22"/>
          <w:szCs w:val="22"/>
          <w:lang w:val="en-US"/>
        </w:rPr>
        <w:t xml:space="preserve">in the time domain, </w:t>
      </w:r>
      <w:r>
        <w:rPr>
          <w:b/>
          <w:bCs/>
          <w:sz w:val="22"/>
          <w:szCs w:val="22"/>
          <w:lang w:val="en-US"/>
        </w:rPr>
        <w:t>e.g., to a</w:t>
      </w:r>
      <w:r w:rsidRPr="09D9D92D">
        <w:rPr>
          <w:b/>
          <w:bCs/>
          <w:sz w:val="22"/>
          <w:szCs w:val="22"/>
          <w:lang w:val="en-US"/>
        </w:rPr>
        <w:t xml:space="preserve"> simplified SSB with transmission of PSS and SSS only, is out of scope</w:t>
      </w:r>
      <w:r w:rsidRPr="09D9D92D" w:rsidDel="00BD490D">
        <w:rPr>
          <w:b/>
          <w:bCs/>
          <w:sz w:val="22"/>
          <w:szCs w:val="22"/>
          <w:lang w:val="en-US"/>
        </w:rPr>
        <w:t xml:space="preserve"> </w:t>
      </w:r>
      <w:r w:rsidRPr="09D9D92D">
        <w:rPr>
          <w:b/>
          <w:bCs/>
          <w:sz w:val="22"/>
          <w:szCs w:val="22"/>
          <w:lang w:val="en-US"/>
        </w:rPr>
        <w:t xml:space="preserve">as per the RAN plenary discussions </w:t>
      </w:r>
      <w:r>
        <w:rPr>
          <w:b/>
          <w:bCs/>
          <w:sz w:val="22"/>
          <w:szCs w:val="22"/>
          <w:lang w:val="en-US"/>
        </w:rPr>
        <w:t>[3]</w:t>
      </w:r>
      <w:r w:rsidRPr="00093291">
        <w:rPr>
          <w:b/>
          <w:bCs/>
          <w:sz w:val="22"/>
          <w:szCs w:val="22"/>
          <w:lang w:val="en-US"/>
        </w:rPr>
        <w:t>.</w:t>
      </w:r>
    </w:p>
    <w:p w14:paraId="1B5D06ED" w14:textId="77777777" w:rsidR="00445C55" w:rsidRPr="00093291" w:rsidRDefault="00445C55" w:rsidP="00445C55">
      <w:pPr>
        <w:jc w:val="both"/>
        <w:rPr>
          <w:b/>
          <w:bCs/>
          <w:sz w:val="22"/>
          <w:szCs w:val="22"/>
          <w:lang w:val="en-US"/>
        </w:rPr>
      </w:pPr>
      <w:r>
        <w:rPr>
          <w:b/>
          <w:bCs/>
          <w:sz w:val="22"/>
          <w:szCs w:val="22"/>
          <w:lang w:val="en-US"/>
        </w:rPr>
        <w:t>Proposal-1</w:t>
      </w:r>
      <w:r w:rsidRPr="00093291">
        <w:rPr>
          <w:b/>
          <w:bCs/>
          <w:sz w:val="22"/>
          <w:szCs w:val="22"/>
          <w:lang w:val="en-US"/>
        </w:rPr>
        <w:t xml:space="preserve">: </w:t>
      </w:r>
      <w:r>
        <w:rPr>
          <w:b/>
          <w:bCs/>
          <w:sz w:val="22"/>
          <w:szCs w:val="22"/>
          <w:lang w:val="en-US"/>
        </w:rPr>
        <w:t xml:space="preserve">RAN1 to confirm that changing the </w:t>
      </w:r>
      <w:r w:rsidRPr="00093291">
        <w:rPr>
          <w:b/>
          <w:bCs/>
          <w:sz w:val="22"/>
          <w:szCs w:val="22"/>
          <w:lang w:val="en-US"/>
        </w:rPr>
        <w:t>SSB structure</w:t>
      </w:r>
      <w:r>
        <w:rPr>
          <w:b/>
          <w:bCs/>
          <w:sz w:val="22"/>
          <w:szCs w:val="22"/>
          <w:lang w:val="en-US"/>
        </w:rPr>
        <w:t xml:space="preserve"> </w:t>
      </w:r>
      <w:r w:rsidRPr="00093291">
        <w:rPr>
          <w:b/>
          <w:bCs/>
          <w:sz w:val="22"/>
          <w:szCs w:val="22"/>
          <w:lang w:val="en-US"/>
        </w:rPr>
        <w:t>is out of scope</w:t>
      </w:r>
      <w:r>
        <w:rPr>
          <w:b/>
          <w:bCs/>
          <w:sz w:val="22"/>
          <w:szCs w:val="22"/>
          <w:lang w:val="en-US"/>
        </w:rPr>
        <w:t xml:space="preserve"> as per the RAN plenary discussions</w:t>
      </w:r>
      <w:r w:rsidRPr="00183149">
        <w:rPr>
          <w:b/>
          <w:bCs/>
          <w:sz w:val="22"/>
          <w:szCs w:val="22"/>
          <w:lang w:val="en-US"/>
        </w:rPr>
        <w:t xml:space="preserve"> </w:t>
      </w:r>
      <w:r>
        <w:rPr>
          <w:b/>
          <w:bCs/>
          <w:sz w:val="22"/>
          <w:szCs w:val="22"/>
          <w:lang w:val="en-US"/>
        </w:rPr>
        <w:t>[3]</w:t>
      </w:r>
      <w:r w:rsidRPr="00093291">
        <w:rPr>
          <w:b/>
          <w:bCs/>
          <w:sz w:val="22"/>
          <w:szCs w:val="22"/>
          <w:lang w:val="en-US"/>
        </w:rPr>
        <w:t>.</w:t>
      </w:r>
    </w:p>
    <w:p w14:paraId="1281B591" w14:textId="77777777" w:rsidR="00445C55" w:rsidRPr="00093291" w:rsidRDefault="00445C55" w:rsidP="00445C55">
      <w:pPr>
        <w:jc w:val="both"/>
        <w:rPr>
          <w:b/>
          <w:bCs/>
          <w:sz w:val="22"/>
          <w:szCs w:val="22"/>
          <w:lang w:val="en-US"/>
        </w:rPr>
      </w:pPr>
      <w:r w:rsidRPr="00093291">
        <w:rPr>
          <w:b/>
          <w:bCs/>
          <w:sz w:val="22"/>
          <w:szCs w:val="22"/>
          <w:lang w:val="en-US"/>
        </w:rPr>
        <w:t>Observation</w:t>
      </w:r>
      <w:r>
        <w:rPr>
          <w:b/>
          <w:bCs/>
          <w:sz w:val="22"/>
          <w:szCs w:val="22"/>
          <w:lang w:val="en-US"/>
        </w:rPr>
        <w:t>-3</w:t>
      </w:r>
      <w:r w:rsidRPr="00093291">
        <w:rPr>
          <w:b/>
          <w:bCs/>
          <w:sz w:val="22"/>
          <w:szCs w:val="22"/>
          <w:lang w:val="en-US"/>
        </w:rPr>
        <w:t xml:space="preserve">: </w:t>
      </w:r>
      <w:r>
        <w:rPr>
          <w:b/>
          <w:bCs/>
          <w:sz w:val="22"/>
          <w:szCs w:val="22"/>
          <w:lang w:val="en-US"/>
        </w:rPr>
        <w:t>In t</w:t>
      </w:r>
      <w:r w:rsidRPr="00093291">
        <w:rPr>
          <w:b/>
          <w:bCs/>
          <w:sz w:val="22"/>
          <w:szCs w:val="22"/>
          <w:lang w:val="en-US"/>
        </w:rPr>
        <w:t>he legacy design</w:t>
      </w:r>
      <w:r>
        <w:rPr>
          <w:b/>
          <w:bCs/>
          <w:sz w:val="22"/>
          <w:szCs w:val="22"/>
          <w:lang w:val="en-US"/>
        </w:rPr>
        <w:t xml:space="preserve">, the </w:t>
      </w:r>
      <w:r w:rsidRPr="00093291">
        <w:rPr>
          <w:b/>
          <w:bCs/>
          <w:sz w:val="22"/>
          <w:szCs w:val="22"/>
          <w:lang w:val="en-US"/>
        </w:rPr>
        <w:t>SS</w:t>
      </w:r>
      <w:r>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Pr>
          <w:b/>
          <w:bCs/>
          <w:sz w:val="22"/>
          <w:szCs w:val="22"/>
          <w:lang w:val="en-US"/>
        </w:rPr>
        <w:t xml:space="preserve">within the burst </w:t>
      </w:r>
      <w:r w:rsidRPr="00093291">
        <w:rPr>
          <w:b/>
          <w:bCs/>
          <w:sz w:val="22"/>
          <w:szCs w:val="22"/>
          <w:lang w:val="en-US"/>
        </w:rPr>
        <w:t>is determined by the numerology used in the cell</w:t>
      </w:r>
      <w:r>
        <w:rPr>
          <w:b/>
          <w:bCs/>
          <w:sz w:val="22"/>
          <w:szCs w:val="22"/>
          <w:lang w:val="en-US"/>
        </w:rPr>
        <w:t>.</w:t>
      </w:r>
    </w:p>
    <w:p w14:paraId="3392A4AB" w14:textId="77777777" w:rsidR="00445C55" w:rsidRPr="00093291" w:rsidRDefault="00445C55" w:rsidP="00445C55">
      <w:pPr>
        <w:jc w:val="both"/>
        <w:rPr>
          <w:b/>
          <w:bCs/>
          <w:sz w:val="22"/>
          <w:szCs w:val="22"/>
          <w:lang w:val="en-US"/>
        </w:rPr>
      </w:pPr>
      <w:r>
        <w:rPr>
          <w:b/>
          <w:bCs/>
          <w:sz w:val="22"/>
          <w:szCs w:val="22"/>
          <w:lang w:val="en-US"/>
        </w:rPr>
        <w:t>Proposal-2</w:t>
      </w:r>
      <w:r w:rsidRPr="00093291">
        <w:rPr>
          <w:b/>
          <w:bCs/>
          <w:sz w:val="22"/>
          <w:szCs w:val="22"/>
          <w:lang w:val="en-US"/>
        </w:rPr>
        <w:t xml:space="preserve">: </w:t>
      </w:r>
      <w:r>
        <w:rPr>
          <w:b/>
          <w:bCs/>
          <w:sz w:val="22"/>
          <w:szCs w:val="22"/>
          <w:lang w:val="en-US"/>
        </w:rPr>
        <w:t xml:space="preserve">RAN1 to agree that changing </w:t>
      </w:r>
      <w:r w:rsidRPr="00093291">
        <w:rPr>
          <w:b/>
          <w:bCs/>
          <w:sz w:val="22"/>
          <w:szCs w:val="22"/>
          <w:lang w:val="en-US"/>
        </w:rPr>
        <w:t>the SS</w:t>
      </w:r>
      <w:r>
        <w:rPr>
          <w:b/>
          <w:bCs/>
          <w:sz w:val="22"/>
          <w:szCs w:val="22"/>
          <w:lang w:val="en-US"/>
        </w:rPr>
        <w:t>B-burst design, as an SSB adaptation</w:t>
      </w:r>
      <w:r w:rsidRPr="00093291">
        <w:rPr>
          <w:b/>
          <w:bCs/>
          <w:sz w:val="22"/>
          <w:szCs w:val="22"/>
          <w:lang w:val="en-US"/>
        </w:rPr>
        <w:t xml:space="preserve"> in the time domain</w:t>
      </w:r>
      <w:r>
        <w:rPr>
          <w:b/>
          <w:bCs/>
          <w:sz w:val="22"/>
          <w:szCs w:val="22"/>
          <w:lang w:val="en-US"/>
        </w:rPr>
        <w:t>, should not be considered</w:t>
      </w:r>
      <w:r w:rsidRPr="00093291">
        <w:rPr>
          <w:b/>
          <w:bCs/>
          <w:sz w:val="22"/>
          <w:szCs w:val="22"/>
          <w:lang w:val="en-US"/>
        </w:rPr>
        <w:t>.</w:t>
      </w:r>
    </w:p>
    <w:p w14:paraId="540F3D54" w14:textId="77777777" w:rsidR="00445C55" w:rsidDel="00350431" w:rsidRDefault="00445C55" w:rsidP="00445C55">
      <w:pPr>
        <w:jc w:val="both"/>
        <w:rPr>
          <w:b/>
          <w:bCs/>
          <w:sz w:val="22"/>
          <w:szCs w:val="22"/>
          <w:lang w:val="en-US"/>
        </w:rPr>
      </w:pPr>
      <w:r w:rsidRPr="00A05EC6">
        <w:rPr>
          <w:b/>
          <w:bCs/>
          <w:sz w:val="22"/>
          <w:szCs w:val="22"/>
          <w:lang w:val="en-US"/>
        </w:rPr>
        <w:t>Proposal</w:t>
      </w:r>
      <w:r>
        <w:rPr>
          <w:b/>
          <w:bCs/>
          <w:sz w:val="22"/>
          <w:szCs w:val="22"/>
          <w:lang w:val="en-US"/>
        </w:rPr>
        <w:t>-3</w:t>
      </w:r>
      <w:r w:rsidRPr="00F6599C">
        <w:rPr>
          <w:b/>
          <w:bCs/>
          <w:sz w:val="22"/>
          <w:szCs w:val="22"/>
          <w:lang w:val="en-US"/>
        </w:rPr>
        <w:t>:</w:t>
      </w:r>
      <w:r w:rsidRPr="00A05EC6">
        <w:rPr>
          <w:b/>
          <w:bCs/>
          <w:sz w:val="22"/>
          <w:szCs w:val="22"/>
          <w:lang w:val="en-US"/>
        </w:rPr>
        <w:t xml:space="preserve"> RAN1 to </w:t>
      </w:r>
      <w:r>
        <w:rPr>
          <w:b/>
          <w:bCs/>
          <w:sz w:val="22"/>
          <w:szCs w:val="22"/>
          <w:lang w:val="en-US"/>
        </w:rPr>
        <w:t>first agree about</w:t>
      </w:r>
      <w:r w:rsidRPr="00A05EC6">
        <w:rPr>
          <w:b/>
          <w:bCs/>
          <w:sz w:val="22"/>
          <w:szCs w:val="22"/>
          <w:lang w:val="en-US"/>
        </w:rPr>
        <w:t xml:space="preserve"> the </w:t>
      </w:r>
      <w:r>
        <w:rPr>
          <w:b/>
          <w:bCs/>
          <w:sz w:val="22"/>
          <w:szCs w:val="22"/>
          <w:lang w:val="en-US"/>
        </w:rPr>
        <w:t>target</w:t>
      </w:r>
      <w:r w:rsidRPr="00A05EC6">
        <w:rPr>
          <w:b/>
          <w:bCs/>
          <w:sz w:val="22"/>
          <w:szCs w:val="22"/>
          <w:lang w:val="en-US"/>
        </w:rPr>
        <w:t xml:space="preserve"> scenarios </w:t>
      </w:r>
      <w:r>
        <w:rPr>
          <w:b/>
          <w:bCs/>
          <w:sz w:val="22"/>
          <w:szCs w:val="22"/>
          <w:lang w:val="en-US"/>
        </w:rPr>
        <w:t xml:space="preserve">for which </w:t>
      </w:r>
      <w:r w:rsidRPr="00A05EC6">
        <w:rPr>
          <w:b/>
          <w:bCs/>
          <w:sz w:val="22"/>
          <w:szCs w:val="22"/>
          <w:lang w:val="en-US"/>
        </w:rPr>
        <w:t>SSB adaptation in the time domain</w:t>
      </w:r>
      <w:r>
        <w:rPr>
          <w:b/>
          <w:bCs/>
          <w:sz w:val="22"/>
          <w:szCs w:val="22"/>
          <w:lang w:val="en-US"/>
        </w:rPr>
        <w:t xml:space="preserve"> should be designed before considering the potential solutions</w:t>
      </w:r>
      <w:r w:rsidRPr="00A05EC6">
        <w:rPr>
          <w:b/>
          <w:bCs/>
          <w:sz w:val="22"/>
          <w:szCs w:val="22"/>
          <w:lang w:val="en-US"/>
        </w:rPr>
        <w:t>.</w:t>
      </w:r>
    </w:p>
    <w:p w14:paraId="67B0B500" w14:textId="77777777" w:rsidR="00445C55" w:rsidRPr="005410B9" w:rsidRDefault="00445C55" w:rsidP="00445C55">
      <w:pPr>
        <w:jc w:val="both"/>
        <w:rPr>
          <w:b/>
          <w:sz w:val="22"/>
          <w:szCs w:val="22"/>
          <w:lang w:val="en-US"/>
        </w:rPr>
      </w:pPr>
      <w:r w:rsidRPr="005410B9">
        <w:rPr>
          <w:b/>
          <w:sz w:val="22"/>
          <w:szCs w:val="22"/>
          <w:lang w:val="en-US"/>
        </w:rPr>
        <w:t xml:space="preserve">Proposal-4: RAN1 to consider multi-carrier scenarios </w:t>
      </w:r>
      <w:r w:rsidRPr="00074AA3">
        <w:rPr>
          <w:b/>
          <w:bCs/>
          <w:sz w:val="22"/>
          <w:szCs w:val="22"/>
          <w:lang w:val="en-US"/>
        </w:rPr>
        <w:t>with UEs in RRC Connected state,</w:t>
      </w:r>
      <w:r w:rsidRPr="00074AA3">
        <w:rPr>
          <w:b/>
          <w:sz w:val="22"/>
          <w:szCs w:val="22"/>
          <w:lang w:val="en-US"/>
        </w:rPr>
        <w:t xml:space="preserve"> </w:t>
      </w:r>
      <w:r w:rsidRPr="005410B9">
        <w:rPr>
          <w:b/>
          <w:sz w:val="22"/>
          <w:szCs w:val="22"/>
          <w:lang w:val="en-US"/>
        </w:rPr>
        <w:t>and de-prioritize single-carrier scenarios.</w:t>
      </w:r>
    </w:p>
    <w:p w14:paraId="011CBA03" w14:textId="77777777" w:rsidR="00445C55" w:rsidRPr="00A05EC6" w:rsidRDefault="00445C55" w:rsidP="00445C55">
      <w:pPr>
        <w:jc w:val="both"/>
        <w:rPr>
          <w:b/>
          <w:bCs/>
          <w:sz w:val="22"/>
          <w:szCs w:val="22"/>
          <w:lang w:val="en-US"/>
        </w:rPr>
      </w:pPr>
      <w:r>
        <w:rPr>
          <w:b/>
          <w:bCs/>
          <w:sz w:val="22"/>
          <w:szCs w:val="22"/>
          <w:lang w:val="en-US"/>
        </w:rPr>
        <w:t>Proposal</w:t>
      </w:r>
      <w:r w:rsidRPr="00A05EC6">
        <w:rPr>
          <w:b/>
          <w:bCs/>
          <w:sz w:val="22"/>
          <w:szCs w:val="22"/>
          <w:lang w:val="en-US"/>
        </w:rPr>
        <w:t>-</w:t>
      </w:r>
      <w:r>
        <w:rPr>
          <w:b/>
          <w:bCs/>
          <w:sz w:val="22"/>
          <w:szCs w:val="22"/>
          <w:lang w:val="en-US"/>
        </w:rPr>
        <w:t>5</w:t>
      </w:r>
      <w:r w:rsidRPr="00A05EC6">
        <w:rPr>
          <w:b/>
          <w:bCs/>
          <w:sz w:val="22"/>
          <w:szCs w:val="22"/>
          <w:lang w:val="en-US"/>
        </w:rPr>
        <w:t xml:space="preserve">: </w:t>
      </w:r>
      <w:r>
        <w:rPr>
          <w:b/>
          <w:bCs/>
          <w:sz w:val="22"/>
          <w:szCs w:val="22"/>
          <w:lang w:val="en-US"/>
        </w:rPr>
        <w:t>RAN1 to consider SSB adaptation in the time domain together with the on-demand SSB SCell operation of the first objective in the R19 NES WID.</w:t>
      </w:r>
    </w:p>
    <w:p w14:paraId="4B0BB53E" w14:textId="77777777" w:rsidR="00445C55" w:rsidRPr="0095153E" w:rsidRDefault="00445C55" w:rsidP="00445C55">
      <w:pPr>
        <w:jc w:val="both"/>
        <w:rPr>
          <w:b/>
          <w:sz w:val="22"/>
          <w:szCs w:val="22"/>
        </w:rPr>
      </w:pPr>
      <w:r>
        <w:rPr>
          <w:b/>
          <w:bCs/>
          <w:sz w:val="22"/>
          <w:szCs w:val="22"/>
        </w:rPr>
        <w:t>Observation-4</w:t>
      </w:r>
      <w:r w:rsidRPr="000F0B0B">
        <w:rPr>
          <w:b/>
          <w:bCs/>
          <w:sz w:val="22"/>
          <w:szCs w:val="22"/>
        </w:rPr>
        <w:t>:</w:t>
      </w:r>
      <w:r w:rsidRPr="0095153E">
        <w:rPr>
          <w:b/>
          <w:sz w:val="22"/>
          <w:szCs w:val="22"/>
        </w:rPr>
        <w:t xml:space="preserve"> It would be beneficial to perform PRACH adaptation in time based on the load, e.g. more or less PRACH resources can be made available. </w:t>
      </w:r>
    </w:p>
    <w:p w14:paraId="10652753" w14:textId="77777777" w:rsidR="00445C55" w:rsidRDefault="00445C55" w:rsidP="00445C55">
      <w:pPr>
        <w:jc w:val="both"/>
        <w:rPr>
          <w:b/>
          <w:sz w:val="22"/>
          <w:szCs w:val="22"/>
        </w:rPr>
      </w:pPr>
      <w:r w:rsidRPr="001902EC">
        <w:rPr>
          <w:b/>
          <w:bCs/>
          <w:sz w:val="22"/>
          <w:szCs w:val="22"/>
        </w:rPr>
        <w:t>Proposal</w:t>
      </w:r>
      <w:r>
        <w:rPr>
          <w:b/>
          <w:bCs/>
          <w:sz w:val="22"/>
          <w:szCs w:val="22"/>
        </w:rPr>
        <w:t>-6</w:t>
      </w:r>
      <w:r w:rsidRPr="001902EC">
        <w:rPr>
          <w:b/>
          <w:bCs/>
          <w:sz w:val="22"/>
          <w:szCs w:val="22"/>
        </w:rPr>
        <w:t>:</w:t>
      </w:r>
      <w:r w:rsidRPr="00074AA3">
        <w:rPr>
          <w:b/>
          <w:sz w:val="22"/>
          <w:szCs w:val="22"/>
        </w:rPr>
        <w:t xml:space="preserve"> RAN1 to discuss and prioritize the use-cases for PRACH adaptation in time domain based on the load. </w:t>
      </w:r>
    </w:p>
    <w:p w14:paraId="34F1B518" w14:textId="77777777" w:rsidR="00445C55" w:rsidRPr="00074AA3" w:rsidRDefault="00445C55" w:rsidP="00445C55">
      <w:pPr>
        <w:jc w:val="both"/>
        <w:rPr>
          <w:b/>
          <w:sz w:val="22"/>
          <w:szCs w:val="22"/>
        </w:rPr>
      </w:pPr>
      <w:r w:rsidRPr="001902EC">
        <w:rPr>
          <w:b/>
          <w:bCs/>
          <w:sz w:val="22"/>
          <w:szCs w:val="22"/>
        </w:rPr>
        <w:t>Proposal</w:t>
      </w:r>
      <w:r>
        <w:rPr>
          <w:b/>
          <w:bCs/>
          <w:sz w:val="22"/>
          <w:szCs w:val="22"/>
        </w:rPr>
        <w:t>-7</w:t>
      </w:r>
      <w:r w:rsidRPr="001902EC">
        <w:rPr>
          <w:b/>
          <w:bCs/>
          <w:sz w:val="22"/>
          <w:szCs w:val="22"/>
        </w:rPr>
        <w:t>:</w:t>
      </w:r>
      <w:r w:rsidRPr="00074AA3">
        <w:rPr>
          <w:b/>
          <w:sz w:val="22"/>
          <w:szCs w:val="22"/>
        </w:rPr>
        <w:t xml:space="preserve"> No impact on legacy UEs shall be allowed when solutions for PRACH adaptation are being specified in RAN1.</w:t>
      </w:r>
    </w:p>
    <w:p w14:paraId="50E754CC" w14:textId="77777777" w:rsidR="00445C55" w:rsidRPr="0047742D" w:rsidRDefault="00445C55" w:rsidP="00445C55">
      <w:pPr>
        <w:jc w:val="both"/>
        <w:rPr>
          <w:b/>
          <w:bCs/>
          <w:sz w:val="22"/>
          <w:szCs w:val="22"/>
          <w:lang w:val="en-US"/>
        </w:rPr>
      </w:pPr>
      <w:r w:rsidRPr="0047742D">
        <w:rPr>
          <w:b/>
          <w:bCs/>
          <w:sz w:val="22"/>
          <w:szCs w:val="22"/>
          <w:lang w:val="en-US"/>
        </w:rPr>
        <w:t>Observation</w:t>
      </w:r>
      <w:r>
        <w:rPr>
          <w:b/>
          <w:bCs/>
          <w:sz w:val="22"/>
          <w:szCs w:val="22"/>
          <w:lang w:val="en-US"/>
        </w:rPr>
        <w:t>-5</w:t>
      </w:r>
      <w:r w:rsidRPr="0047742D">
        <w:rPr>
          <w:b/>
          <w:bCs/>
          <w:sz w:val="22"/>
          <w:szCs w:val="22"/>
          <w:lang w:val="en-US"/>
        </w:rPr>
        <w:t>: Confining paging occasions in the time domain is primarily a RAN2 task.</w:t>
      </w:r>
    </w:p>
    <w:p w14:paraId="55ACF019" w14:textId="77777777" w:rsidR="00445C55" w:rsidRPr="0047742D" w:rsidRDefault="00445C55" w:rsidP="00445C55">
      <w:pPr>
        <w:jc w:val="both"/>
        <w:rPr>
          <w:b/>
          <w:bCs/>
          <w:sz w:val="22"/>
          <w:szCs w:val="22"/>
          <w:lang w:val="en-US"/>
        </w:rPr>
      </w:pPr>
      <w:r w:rsidRPr="0047742D">
        <w:rPr>
          <w:b/>
          <w:bCs/>
          <w:sz w:val="22"/>
          <w:szCs w:val="22"/>
          <w:lang w:val="en-US"/>
        </w:rPr>
        <w:t>Observation</w:t>
      </w:r>
      <w:r>
        <w:rPr>
          <w:b/>
          <w:bCs/>
          <w:sz w:val="22"/>
          <w:szCs w:val="22"/>
          <w:lang w:val="en-US"/>
        </w:rPr>
        <w:t>-6</w:t>
      </w:r>
      <w:r w:rsidRPr="0047742D">
        <w:rPr>
          <w:b/>
          <w:bCs/>
          <w:sz w:val="22"/>
          <w:szCs w:val="22"/>
          <w:lang w:val="en-US"/>
        </w:rPr>
        <w:t>: Changes to the search space configuration and SSB are not expected to be required to achieve the goal of the paging occasion adaptation objective.</w:t>
      </w:r>
    </w:p>
    <w:p w14:paraId="6683CEB0" w14:textId="77777777" w:rsidR="00445C55" w:rsidRPr="0047742D" w:rsidRDefault="00445C55" w:rsidP="00445C55">
      <w:pPr>
        <w:jc w:val="both"/>
        <w:rPr>
          <w:b/>
          <w:bCs/>
          <w:sz w:val="22"/>
          <w:szCs w:val="22"/>
          <w:lang w:val="en-US"/>
        </w:rPr>
      </w:pPr>
      <w:r w:rsidRPr="0047742D">
        <w:rPr>
          <w:b/>
          <w:bCs/>
          <w:sz w:val="22"/>
          <w:szCs w:val="22"/>
          <w:lang w:val="en-US"/>
        </w:rPr>
        <w:t>Proposal</w:t>
      </w:r>
      <w:r>
        <w:rPr>
          <w:b/>
          <w:bCs/>
          <w:sz w:val="22"/>
          <w:szCs w:val="22"/>
          <w:lang w:val="en-US"/>
        </w:rPr>
        <w:t>-8</w:t>
      </w:r>
      <w:r w:rsidRPr="0047742D">
        <w:rPr>
          <w:b/>
          <w:bCs/>
          <w:sz w:val="22"/>
          <w:szCs w:val="22"/>
          <w:lang w:val="en-US"/>
        </w:rPr>
        <w:t>: RAN1 is to postpone work on paging occasion adaptation until RAN2 has made progress on the topic.</w:t>
      </w:r>
    </w:p>
    <w:p w14:paraId="4093EBA1" w14:textId="77777777" w:rsidR="00445C55" w:rsidRPr="00A05EC6" w:rsidRDefault="00445C55" w:rsidP="00445C55">
      <w:pPr>
        <w:spacing w:before="180"/>
        <w:jc w:val="both"/>
        <w:rPr>
          <w:b/>
          <w:bCs/>
          <w:sz w:val="22"/>
          <w:szCs w:val="22"/>
          <w:lang w:val="en-US"/>
        </w:rPr>
      </w:pPr>
      <w:r w:rsidRPr="00A05EC6">
        <w:rPr>
          <w:b/>
          <w:bCs/>
          <w:sz w:val="22"/>
          <w:szCs w:val="22"/>
          <w:lang w:val="en-US"/>
        </w:rPr>
        <w:t>Observation</w:t>
      </w:r>
      <w:r>
        <w:rPr>
          <w:b/>
          <w:bCs/>
          <w:sz w:val="22"/>
          <w:szCs w:val="22"/>
          <w:lang w:val="en-US"/>
        </w:rPr>
        <w:t>-7</w:t>
      </w:r>
      <w:r w:rsidRPr="00A05EC6">
        <w:rPr>
          <w:b/>
          <w:bCs/>
          <w:sz w:val="22"/>
          <w:szCs w:val="22"/>
          <w:lang w:val="en-US"/>
        </w:rPr>
        <w:t>: Practically</w:t>
      </w:r>
      <w:r>
        <w:rPr>
          <w:b/>
          <w:bCs/>
          <w:sz w:val="22"/>
          <w:szCs w:val="22"/>
          <w:lang w:val="en-US"/>
        </w:rPr>
        <w:t>,</w:t>
      </w:r>
      <w:r w:rsidRPr="00A05EC6">
        <w:rPr>
          <w:b/>
          <w:bCs/>
          <w:sz w:val="22"/>
          <w:szCs w:val="22"/>
          <w:lang w:val="en-US"/>
        </w:rPr>
        <w:t xml:space="preserve"> it is more sensible to have non-uniform PRACH resources allocation across different SSBs and it would be beneficial for both the network </w:t>
      </w:r>
      <w:r>
        <w:rPr>
          <w:b/>
          <w:bCs/>
          <w:sz w:val="22"/>
          <w:szCs w:val="22"/>
          <w:lang w:val="en-US"/>
        </w:rPr>
        <w:t>(from the energy saving point of view)</w:t>
      </w:r>
      <w:r w:rsidRPr="00A05EC6">
        <w:rPr>
          <w:b/>
          <w:bCs/>
          <w:sz w:val="22"/>
          <w:szCs w:val="22"/>
          <w:lang w:val="en-US"/>
        </w:rPr>
        <w:t xml:space="preserve"> and UE</w:t>
      </w:r>
      <w:r>
        <w:rPr>
          <w:b/>
          <w:bCs/>
          <w:sz w:val="22"/>
          <w:szCs w:val="22"/>
          <w:lang w:val="en-US"/>
        </w:rPr>
        <w:t xml:space="preserve"> (from the </w:t>
      </w:r>
      <w:proofErr w:type="gramStart"/>
      <w:r>
        <w:rPr>
          <w:b/>
          <w:bCs/>
          <w:sz w:val="22"/>
          <w:szCs w:val="22"/>
          <w:lang w:val="en-US"/>
        </w:rPr>
        <w:t>random access</w:t>
      </w:r>
      <w:proofErr w:type="gramEnd"/>
      <w:r>
        <w:rPr>
          <w:b/>
          <w:bCs/>
          <w:sz w:val="22"/>
          <w:szCs w:val="22"/>
          <w:lang w:val="en-US"/>
        </w:rPr>
        <w:t xml:space="preserve"> successful rate and latency point of view)</w:t>
      </w:r>
      <w:r w:rsidRPr="00A05EC6">
        <w:rPr>
          <w:b/>
          <w:bCs/>
          <w:sz w:val="22"/>
          <w:szCs w:val="22"/>
          <w:lang w:val="en-US"/>
        </w:rPr>
        <w:t>.</w:t>
      </w:r>
    </w:p>
    <w:p w14:paraId="3E2993B8" w14:textId="77777777" w:rsidR="006B13D7" w:rsidRDefault="006B13D7"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162F3A1B" w:rsidR="00854F75" w:rsidRPr="00960321" w:rsidRDefault="00854F75" w:rsidP="00854F75">
      <w:pPr>
        <w:pStyle w:val="Reference"/>
        <w:numPr>
          <w:ilvl w:val="0"/>
          <w:numId w:val="13"/>
        </w:numPr>
        <w:spacing w:after="120"/>
        <w:jc w:val="both"/>
        <w:textAlignment w:val="auto"/>
        <w:rPr>
          <w:rStyle w:val="normaltextrun"/>
          <w:rFonts w:cstheme="minorHAnsi"/>
          <w:sz w:val="22"/>
          <w:szCs w:val="22"/>
        </w:rPr>
      </w:pPr>
      <w:bookmarkStart w:id="10" w:name="_Ref92458346"/>
      <w:r w:rsidRPr="00796471">
        <w:rPr>
          <w:rStyle w:val="normaltextrun"/>
          <w:sz w:val="22"/>
          <w:szCs w:val="22"/>
          <w:shd w:val="clear" w:color="auto" w:fill="FFFFFF"/>
        </w:rPr>
        <w:t>R1-240018</w:t>
      </w:r>
      <w:r>
        <w:rPr>
          <w:rStyle w:val="normaltextrun"/>
          <w:sz w:val="22"/>
          <w:szCs w:val="22"/>
          <w:shd w:val="clear" w:color="auto" w:fill="FFFFFF"/>
        </w:rPr>
        <w:t>0</w:t>
      </w:r>
      <w:r w:rsidRPr="00854F75">
        <w:rPr>
          <w:rStyle w:val="normaltextrun"/>
          <w:sz w:val="22"/>
          <w:szCs w:val="22"/>
          <w:shd w:val="clear" w:color="auto" w:fill="FFFFFF"/>
        </w:rPr>
        <w:t>, “</w:t>
      </w:r>
      <w:r>
        <w:rPr>
          <w:rStyle w:val="normaltextrun"/>
          <w:sz w:val="22"/>
          <w:szCs w:val="22"/>
          <w:shd w:val="clear" w:color="auto" w:fill="FFFFFF"/>
        </w:rPr>
        <w:t xml:space="preserve">On-demand SSB </w:t>
      </w:r>
      <w:proofErr w:type="spellStart"/>
      <w:r>
        <w:rPr>
          <w:rStyle w:val="normaltextrun"/>
          <w:sz w:val="22"/>
          <w:szCs w:val="22"/>
          <w:shd w:val="clear" w:color="auto" w:fill="FFFFFF"/>
        </w:rPr>
        <w:t>Scell</w:t>
      </w:r>
      <w:proofErr w:type="spellEnd"/>
      <w:r>
        <w:rPr>
          <w:rStyle w:val="normaltextrun"/>
          <w:sz w:val="22"/>
          <w:szCs w:val="22"/>
          <w:shd w:val="clear" w:color="auto" w:fill="FFFFFF"/>
        </w:rPr>
        <w:t xml:space="preserve"> Operation</w:t>
      </w:r>
      <w:r w:rsidRPr="00854F75">
        <w:rPr>
          <w:rStyle w:val="normaltextrun"/>
          <w:sz w:val="22"/>
          <w:szCs w:val="22"/>
          <w:shd w:val="clear" w:color="auto" w:fill="FFFFFF"/>
        </w:rPr>
        <w:t>”, Nokia, Nokia Shanghai Bell, RAN1#116, Athens, Greece, February 26</w:t>
      </w:r>
      <w:r w:rsidRPr="00854F75">
        <w:rPr>
          <w:rStyle w:val="normaltextrun"/>
          <w:sz w:val="22"/>
          <w:szCs w:val="22"/>
          <w:shd w:val="clear" w:color="auto" w:fill="FFFFFF"/>
          <w:vertAlign w:val="superscript"/>
        </w:rPr>
        <w:t>th</w:t>
      </w:r>
      <w:r w:rsidRPr="00854F75">
        <w:rPr>
          <w:rStyle w:val="normaltextrun"/>
          <w:sz w:val="22"/>
          <w:szCs w:val="22"/>
          <w:shd w:val="clear" w:color="auto" w:fill="FFFFFF"/>
        </w:rPr>
        <w:t xml:space="preserve"> - March 1</w:t>
      </w:r>
      <w:r w:rsidRPr="00854F75">
        <w:rPr>
          <w:rStyle w:val="normaltextrun"/>
          <w:sz w:val="22"/>
          <w:szCs w:val="22"/>
          <w:shd w:val="clear" w:color="auto" w:fill="FFFFFF"/>
          <w:vertAlign w:val="superscript"/>
        </w:rPr>
        <w:t>st</w:t>
      </w:r>
      <w:r w:rsidRPr="00854F75">
        <w:rPr>
          <w:rStyle w:val="normaltextrun"/>
          <w:sz w:val="22"/>
          <w:szCs w:val="22"/>
          <w:shd w:val="clear" w:color="auto" w:fill="FFFFFF"/>
        </w:rPr>
        <w:t>, 2024.</w:t>
      </w:r>
      <w:bookmarkEnd w:id="10"/>
    </w:p>
    <w:p w14:paraId="621A42DC" w14:textId="4A86EC6E" w:rsidR="00854F75"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R1-2400181, "On-demand SIB1 for Idle/Inactive mode UEs", Nokia, Nokia Shanghai Bell, RAN1#116, Athens, Greece, February 26</w:t>
      </w:r>
      <w:r w:rsidRPr="00E11036">
        <w:rPr>
          <w:rStyle w:val="normaltextrun"/>
          <w:sz w:val="22"/>
          <w:szCs w:val="22"/>
          <w:shd w:val="clear" w:color="auto" w:fill="FFFFFF"/>
          <w:vertAlign w:val="superscript"/>
        </w:rPr>
        <w:t>th</w:t>
      </w:r>
      <w:r w:rsidRPr="00E11036">
        <w:rPr>
          <w:rStyle w:val="normaltextrun"/>
          <w:sz w:val="22"/>
          <w:szCs w:val="22"/>
          <w:shd w:val="clear" w:color="auto" w:fill="FFFFFF"/>
        </w:rPr>
        <w:t xml:space="preserve"> - March 1</w:t>
      </w:r>
      <w:r w:rsidRPr="00E11036">
        <w:rPr>
          <w:rStyle w:val="normaltextrun"/>
          <w:sz w:val="22"/>
          <w:szCs w:val="22"/>
          <w:shd w:val="clear" w:color="auto" w:fill="FFFFFF"/>
          <w:vertAlign w:val="superscript"/>
        </w:rPr>
        <w:t>st</w:t>
      </w:r>
      <w:r w:rsidRPr="00E11036">
        <w:rPr>
          <w:rStyle w:val="normaltextrun"/>
          <w:sz w:val="22"/>
          <w:szCs w:val="22"/>
          <w:shd w:val="clear" w:color="auto" w:fill="FFFFFF"/>
        </w:rPr>
        <w:t>, 2024.</w:t>
      </w:r>
    </w:p>
    <w:p w14:paraId="5A25DBC5" w14:textId="7A4E2BCF" w:rsidR="00ED43E1" w:rsidRPr="00E11036" w:rsidRDefault="00FA6085" w:rsidP="00854F75">
      <w:pPr>
        <w:pStyle w:val="Reference"/>
        <w:numPr>
          <w:ilvl w:val="0"/>
          <w:numId w:val="13"/>
        </w:numPr>
        <w:spacing w:after="120"/>
        <w:jc w:val="both"/>
        <w:textAlignment w:val="auto"/>
        <w:rPr>
          <w:rStyle w:val="normaltextrun"/>
          <w:rFonts w:cstheme="minorHAnsi"/>
          <w:sz w:val="22"/>
          <w:szCs w:val="22"/>
        </w:rPr>
      </w:pPr>
      <w:r>
        <w:rPr>
          <w:rStyle w:val="normaltextrun"/>
          <w:sz w:val="22"/>
          <w:szCs w:val="22"/>
          <w:shd w:val="clear" w:color="auto" w:fill="FFFFFF"/>
        </w:rPr>
        <w:t>RP-</w:t>
      </w:r>
      <w:r w:rsidR="00890708">
        <w:rPr>
          <w:rStyle w:val="normaltextrun"/>
          <w:sz w:val="22"/>
          <w:szCs w:val="22"/>
          <w:shd w:val="clear" w:color="auto" w:fill="FFFFFF"/>
        </w:rPr>
        <w:t>2327</w:t>
      </w:r>
      <w:r w:rsidR="00AF2401">
        <w:rPr>
          <w:rStyle w:val="normaltextrun"/>
          <w:sz w:val="22"/>
          <w:szCs w:val="22"/>
          <w:shd w:val="clear" w:color="auto" w:fill="FFFFFF"/>
        </w:rPr>
        <w:t>45, “Summary for RAN Rel-19 Package: RAN1/2/3-led</w:t>
      </w:r>
      <w:r w:rsidR="00E770A6">
        <w:rPr>
          <w:rStyle w:val="normaltextrun"/>
          <w:sz w:val="22"/>
          <w:szCs w:val="22"/>
          <w:shd w:val="clear" w:color="auto" w:fill="FFFFFF"/>
        </w:rPr>
        <w:t xml:space="preserve">”, </w:t>
      </w:r>
      <w:r w:rsidR="00271D0F">
        <w:rPr>
          <w:rStyle w:val="normaltextrun"/>
          <w:sz w:val="22"/>
          <w:szCs w:val="22"/>
          <w:shd w:val="clear" w:color="auto" w:fill="FFFFFF"/>
        </w:rPr>
        <w:t>RAN Chair, RAN#102</w:t>
      </w:r>
      <w:r w:rsidR="00BD1036">
        <w:rPr>
          <w:rStyle w:val="normaltextrun"/>
          <w:sz w:val="22"/>
          <w:szCs w:val="22"/>
          <w:shd w:val="clear" w:color="auto" w:fill="FFFFFF"/>
        </w:rPr>
        <w:t xml:space="preserve">, </w:t>
      </w:r>
      <w:r w:rsidR="006F5543">
        <w:rPr>
          <w:rStyle w:val="normaltextrun"/>
          <w:sz w:val="22"/>
          <w:szCs w:val="22"/>
          <w:shd w:val="clear" w:color="auto" w:fill="FFFFFF"/>
        </w:rPr>
        <w:t>Edin</w:t>
      </w:r>
      <w:r w:rsidR="00991F23">
        <w:rPr>
          <w:rStyle w:val="normaltextrun"/>
          <w:sz w:val="22"/>
          <w:szCs w:val="22"/>
          <w:shd w:val="clear" w:color="auto" w:fill="FFFFFF"/>
        </w:rPr>
        <w:t xml:space="preserve">burgh, </w:t>
      </w:r>
      <w:r w:rsidR="00960629">
        <w:rPr>
          <w:rStyle w:val="normaltextrun"/>
          <w:sz w:val="22"/>
          <w:szCs w:val="22"/>
          <w:shd w:val="clear" w:color="auto" w:fill="FFFFFF"/>
        </w:rPr>
        <w:t>United Kingdom</w:t>
      </w:r>
      <w:r w:rsidR="00991F23">
        <w:rPr>
          <w:rStyle w:val="normaltextrun"/>
          <w:sz w:val="22"/>
          <w:szCs w:val="22"/>
          <w:shd w:val="clear" w:color="auto" w:fill="FFFFFF"/>
        </w:rPr>
        <w:t xml:space="preserve">, </w:t>
      </w:r>
      <w:r w:rsidR="00191D15">
        <w:rPr>
          <w:rStyle w:val="normaltextrun"/>
          <w:sz w:val="22"/>
          <w:szCs w:val="22"/>
          <w:shd w:val="clear" w:color="auto" w:fill="FFFFFF"/>
        </w:rPr>
        <w:t>December 11</w:t>
      </w:r>
      <w:r w:rsidR="00191D15" w:rsidRPr="00747F3F">
        <w:rPr>
          <w:rStyle w:val="normaltextrun"/>
          <w:sz w:val="22"/>
          <w:szCs w:val="22"/>
          <w:shd w:val="clear" w:color="auto" w:fill="FFFFFF"/>
          <w:vertAlign w:val="superscript"/>
        </w:rPr>
        <w:t>th</w:t>
      </w:r>
      <w:r w:rsidR="00191D15">
        <w:rPr>
          <w:rStyle w:val="normaltextrun"/>
          <w:sz w:val="22"/>
          <w:szCs w:val="22"/>
          <w:shd w:val="clear" w:color="auto" w:fill="FFFFFF"/>
        </w:rPr>
        <w:t xml:space="preserve"> </w:t>
      </w:r>
      <w:r w:rsidR="00173AA9">
        <w:rPr>
          <w:rStyle w:val="normaltextrun"/>
          <w:sz w:val="22"/>
          <w:szCs w:val="22"/>
          <w:shd w:val="clear" w:color="auto" w:fill="FFFFFF"/>
        </w:rPr>
        <w:t>– 15</w:t>
      </w:r>
      <w:r w:rsidR="00173AA9" w:rsidRPr="00747F3F">
        <w:rPr>
          <w:rStyle w:val="normaltextrun"/>
          <w:sz w:val="22"/>
          <w:szCs w:val="22"/>
          <w:shd w:val="clear" w:color="auto" w:fill="FFFFFF"/>
          <w:vertAlign w:val="superscript"/>
        </w:rPr>
        <w:t>th</w:t>
      </w:r>
      <w:r w:rsidR="00173AA9">
        <w:rPr>
          <w:rStyle w:val="normaltextrun"/>
          <w:sz w:val="22"/>
          <w:szCs w:val="22"/>
          <w:shd w:val="clear" w:color="auto" w:fill="FFFFFF"/>
        </w:rPr>
        <w:t xml:space="preserve">, </w:t>
      </w:r>
      <w:r w:rsidR="00747F3F">
        <w:rPr>
          <w:rStyle w:val="normaltextrun"/>
          <w:sz w:val="22"/>
          <w:szCs w:val="22"/>
          <w:shd w:val="clear" w:color="auto" w:fill="FFFFFF"/>
        </w:rPr>
        <w:t>2023.</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2A0DE4">
      <w:headerReference w:type="default"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56A50" w14:textId="77777777" w:rsidR="00AB64FC" w:rsidRDefault="00AB64FC">
      <w:r>
        <w:separator/>
      </w:r>
    </w:p>
  </w:endnote>
  <w:endnote w:type="continuationSeparator" w:id="0">
    <w:p w14:paraId="55B70647" w14:textId="77777777" w:rsidR="00AB64FC" w:rsidRDefault="00AB64FC">
      <w:r>
        <w:continuationSeparator/>
      </w:r>
    </w:p>
  </w:endnote>
  <w:endnote w:type="continuationNotice" w:id="1">
    <w:p w14:paraId="59A18661" w14:textId="77777777" w:rsidR="00AB64FC" w:rsidRDefault="00AB6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9FD85" w14:textId="77777777" w:rsidR="00AB64FC" w:rsidRDefault="00AB64FC">
      <w:r>
        <w:separator/>
      </w:r>
    </w:p>
  </w:footnote>
  <w:footnote w:type="continuationSeparator" w:id="0">
    <w:p w14:paraId="7BBD7D88" w14:textId="77777777" w:rsidR="00AB64FC" w:rsidRDefault="00AB64FC">
      <w:r>
        <w:continuationSeparator/>
      </w:r>
    </w:p>
  </w:footnote>
  <w:footnote w:type="continuationNotice" w:id="1">
    <w:p w14:paraId="39D49EC4" w14:textId="77777777" w:rsidR="00AB64FC" w:rsidRDefault="00AB6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2692D"/>
    <w:multiLevelType w:val="hybridMultilevel"/>
    <w:tmpl w:val="5C78E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5"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B6"/>
    <w:multiLevelType w:val="hybridMultilevel"/>
    <w:tmpl w:val="7D04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0E6448"/>
    <w:multiLevelType w:val="hybridMultilevel"/>
    <w:tmpl w:val="F52426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5"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DFBF"/>
    <w:multiLevelType w:val="hybridMultilevel"/>
    <w:tmpl w:val="344EE512"/>
    <w:lvl w:ilvl="0" w:tplc="6C80F382">
      <w:start w:val="1"/>
      <w:numFmt w:val="bullet"/>
      <w:lvlText w:val="-"/>
      <w:lvlJc w:val="left"/>
      <w:pPr>
        <w:ind w:left="720" w:hanging="360"/>
      </w:pPr>
      <w:rPr>
        <w:rFonts w:ascii="Aptos" w:hAnsi="Aptos" w:hint="default"/>
      </w:rPr>
    </w:lvl>
    <w:lvl w:ilvl="1" w:tplc="7C00AC9E">
      <w:start w:val="1"/>
      <w:numFmt w:val="bullet"/>
      <w:lvlText w:val="o"/>
      <w:lvlJc w:val="left"/>
      <w:pPr>
        <w:ind w:left="1440" w:hanging="360"/>
      </w:pPr>
      <w:rPr>
        <w:rFonts w:ascii="Courier New" w:hAnsi="Courier New" w:hint="default"/>
      </w:rPr>
    </w:lvl>
    <w:lvl w:ilvl="2" w:tplc="A5DC8382">
      <w:start w:val="1"/>
      <w:numFmt w:val="bullet"/>
      <w:lvlText w:val=""/>
      <w:lvlJc w:val="left"/>
      <w:pPr>
        <w:ind w:left="2160" w:hanging="360"/>
      </w:pPr>
      <w:rPr>
        <w:rFonts w:ascii="Wingdings" w:hAnsi="Wingdings" w:hint="default"/>
      </w:rPr>
    </w:lvl>
    <w:lvl w:ilvl="3" w:tplc="A1968238">
      <w:start w:val="1"/>
      <w:numFmt w:val="bullet"/>
      <w:lvlText w:val=""/>
      <w:lvlJc w:val="left"/>
      <w:pPr>
        <w:ind w:left="2880" w:hanging="360"/>
      </w:pPr>
      <w:rPr>
        <w:rFonts w:ascii="Symbol" w:hAnsi="Symbol" w:hint="default"/>
      </w:rPr>
    </w:lvl>
    <w:lvl w:ilvl="4" w:tplc="27E27916">
      <w:start w:val="1"/>
      <w:numFmt w:val="bullet"/>
      <w:lvlText w:val="o"/>
      <w:lvlJc w:val="left"/>
      <w:pPr>
        <w:ind w:left="3600" w:hanging="360"/>
      </w:pPr>
      <w:rPr>
        <w:rFonts w:ascii="Courier New" w:hAnsi="Courier New" w:hint="default"/>
      </w:rPr>
    </w:lvl>
    <w:lvl w:ilvl="5" w:tplc="DB4205EC">
      <w:start w:val="1"/>
      <w:numFmt w:val="bullet"/>
      <w:lvlText w:val=""/>
      <w:lvlJc w:val="left"/>
      <w:pPr>
        <w:ind w:left="4320" w:hanging="360"/>
      </w:pPr>
      <w:rPr>
        <w:rFonts w:ascii="Wingdings" w:hAnsi="Wingdings" w:hint="default"/>
      </w:rPr>
    </w:lvl>
    <w:lvl w:ilvl="6" w:tplc="AAE6ADB0">
      <w:start w:val="1"/>
      <w:numFmt w:val="bullet"/>
      <w:lvlText w:val=""/>
      <w:lvlJc w:val="left"/>
      <w:pPr>
        <w:ind w:left="5040" w:hanging="360"/>
      </w:pPr>
      <w:rPr>
        <w:rFonts w:ascii="Symbol" w:hAnsi="Symbol" w:hint="default"/>
      </w:rPr>
    </w:lvl>
    <w:lvl w:ilvl="7" w:tplc="E172702C">
      <w:start w:val="1"/>
      <w:numFmt w:val="bullet"/>
      <w:lvlText w:val="o"/>
      <w:lvlJc w:val="left"/>
      <w:pPr>
        <w:ind w:left="5760" w:hanging="360"/>
      </w:pPr>
      <w:rPr>
        <w:rFonts w:ascii="Courier New" w:hAnsi="Courier New" w:hint="default"/>
      </w:rPr>
    </w:lvl>
    <w:lvl w:ilvl="8" w:tplc="D8A606DA">
      <w:start w:val="1"/>
      <w:numFmt w:val="bullet"/>
      <w:lvlText w:val=""/>
      <w:lvlJc w:val="left"/>
      <w:pPr>
        <w:ind w:left="6480" w:hanging="360"/>
      </w:pPr>
      <w:rPr>
        <w:rFonts w:ascii="Wingdings" w:hAnsi="Wingdings" w:hint="default"/>
      </w:r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0"/>
  </w:num>
  <w:num w:numId="2" w16cid:durableId="2010523964">
    <w:abstractNumId w:val="20"/>
  </w:num>
  <w:num w:numId="3" w16cid:durableId="1290474486">
    <w:abstractNumId w:val="37"/>
  </w:num>
  <w:num w:numId="4" w16cid:durableId="1909533613">
    <w:abstractNumId w:val="21"/>
  </w:num>
  <w:num w:numId="5" w16cid:durableId="259485338">
    <w:abstractNumId w:val="18"/>
  </w:num>
  <w:num w:numId="6" w16cid:durableId="296107405">
    <w:abstractNumId w:val="2"/>
  </w:num>
  <w:num w:numId="7" w16cid:durableId="743453553">
    <w:abstractNumId w:val="35"/>
  </w:num>
  <w:num w:numId="8" w16cid:durableId="804590566">
    <w:abstractNumId w:val="14"/>
  </w:num>
  <w:num w:numId="9" w16cid:durableId="1893496765">
    <w:abstractNumId w:val="36"/>
  </w:num>
  <w:num w:numId="10" w16cid:durableId="1325356742">
    <w:abstractNumId w:val="33"/>
  </w:num>
  <w:num w:numId="11" w16cid:durableId="1308049972">
    <w:abstractNumId w:val="16"/>
  </w:num>
  <w:num w:numId="12" w16cid:durableId="743845">
    <w:abstractNumId w:val="25"/>
  </w:num>
  <w:num w:numId="13" w16cid:durableId="1562406719">
    <w:abstractNumId w:val="8"/>
  </w:num>
  <w:num w:numId="14" w16cid:durableId="1340618129">
    <w:abstractNumId w:val="0"/>
  </w:num>
  <w:num w:numId="15" w16cid:durableId="1536649045">
    <w:abstractNumId w:val="32"/>
  </w:num>
  <w:num w:numId="16" w16cid:durableId="1660230965">
    <w:abstractNumId w:val="12"/>
  </w:num>
  <w:num w:numId="17" w16cid:durableId="1680959107">
    <w:abstractNumId w:val="1"/>
  </w:num>
  <w:num w:numId="18" w16cid:durableId="132455047">
    <w:abstractNumId w:val="23"/>
  </w:num>
  <w:num w:numId="19" w16cid:durableId="801995528">
    <w:abstractNumId w:val="3"/>
  </w:num>
  <w:num w:numId="20" w16cid:durableId="1893154178">
    <w:abstractNumId w:val="11"/>
  </w:num>
  <w:num w:numId="21" w16cid:durableId="852233375">
    <w:abstractNumId w:val="13"/>
  </w:num>
  <w:num w:numId="22" w16cid:durableId="1492022885">
    <w:abstractNumId w:val="26"/>
  </w:num>
  <w:num w:numId="23" w16cid:durableId="306471779">
    <w:abstractNumId w:val="29"/>
  </w:num>
  <w:num w:numId="24" w16cid:durableId="316299677">
    <w:abstractNumId w:val="9"/>
  </w:num>
  <w:num w:numId="25" w16cid:durableId="482235015">
    <w:abstractNumId w:val="6"/>
  </w:num>
  <w:num w:numId="26" w16cid:durableId="1488132442">
    <w:abstractNumId w:val="15"/>
  </w:num>
  <w:num w:numId="27" w16cid:durableId="575357314">
    <w:abstractNumId w:val="31"/>
  </w:num>
  <w:num w:numId="28" w16cid:durableId="1716542854">
    <w:abstractNumId w:val="5"/>
  </w:num>
  <w:num w:numId="29" w16cid:durableId="1337535601">
    <w:abstractNumId w:val="24"/>
  </w:num>
  <w:num w:numId="30" w16cid:durableId="1441532827">
    <w:abstractNumId w:val="28"/>
  </w:num>
  <w:num w:numId="31" w16cid:durableId="34696929">
    <w:abstractNumId w:val="4"/>
  </w:num>
  <w:num w:numId="32" w16cid:durableId="150174779">
    <w:abstractNumId w:val="27"/>
  </w:num>
  <w:num w:numId="33" w16cid:durableId="1138382189">
    <w:abstractNumId w:val="22"/>
  </w:num>
  <w:num w:numId="34" w16cid:durableId="152263208">
    <w:abstractNumId w:val="34"/>
  </w:num>
  <w:num w:numId="35" w16cid:durableId="982657642">
    <w:abstractNumId w:val="25"/>
  </w:num>
  <w:num w:numId="36" w16cid:durableId="1673794452">
    <w:abstractNumId w:val="30"/>
  </w:num>
  <w:num w:numId="37" w16cid:durableId="811295064">
    <w:abstractNumId w:val="17"/>
  </w:num>
  <w:num w:numId="38" w16cid:durableId="304285279">
    <w:abstractNumId w:val="7"/>
  </w:num>
  <w:num w:numId="39" w16cid:durableId="1234393802">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CF5"/>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06E"/>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11"/>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C4"/>
    <w:rsid w:val="00007AF4"/>
    <w:rsid w:val="00007BFC"/>
    <w:rsid w:val="00007CFA"/>
    <w:rsid w:val="00010102"/>
    <w:rsid w:val="0001038F"/>
    <w:rsid w:val="00010523"/>
    <w:rsid w:val="000108E9"/>
    <w:rsid w:val="00010D0B"/>
    <w:rsid w:val="00010D87"/>
    <w:rsid w:val="00010FA9"/>
    <w:rsid w:val="00011212"/>
    <w:rsid w:val="00011295"/>
    <w:rsid w:val="00011311"/>
    <w:rsid w:val="0001167E"/>
    <w:rsid w:val="000116EE"/>
    <w:rsid w:val="0001170C"/>
    <w:rsid w:val="00011766"/>
    <w:rsid w:val="00011B56"/>
    <w:rsid w:val="00011C5F"/>
    <w:rsid w:val="00011DA9"/>
    <w:rsid w:val="00011EEB"/>
    <w:rsid w:val="00011F73"/>
    <w:rsid w:val="00012313"/>
    <w:rsid w:val="0001245C"/>
    <w:rsid w:val="000124CB"/>
    <w:rsid w:val="000124F1"/>
    <w:rsid w:val="0001251F"/>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D3"/>
    <w:rsid w:val="000146F3"/>
    <w:rsid w:val="00014751"/>
    <w:rsid w:val="00014893"/>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9D2"/>
    <w:rsid w:val="00015BFE"/>
    <w:rsid w:val="00015FBF"/>
    <w:rsid w:val="00016231"/>
    <w:rsid w:val="000162C6"/>
    <w:rsid w:val="000163BB"/>
    <w:rsid w:val="00016448"/>
    <w:rsid w:val="0001644E"/>
    <w:rsid w:val="00016474"/>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C6A"/>
    <w:rsid w:val="00017D5F"/>
    <w:rsid w:val="00017D71"/>
    <w:rsid w:val="00017EDA"/>
    <w:rsid w:val="00017F71"/>
    <w:rsid w:val="00017F7D"/>
    <w:rsid w:val="00020089"/>
    <w:rsid w:val="0002012B"/>
    <w:rsid w:val="00020262"/>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C13"/>
    <w:rsid w:val="00021CBB"/>
    <w:rsid w:val="00021D44"/>
    <w:rsid w:val="00021DFE"/>
    <w:rsid w:val="00021ECE"/>
    <w:rsid w:val="0002207C"/>
    <w:rsid w:val="00022590"/>
    <w:rsid w:val="00022621"/>
    <w:rsid w:val="00022660"/>
    <w:rsid w:val="00022684"/>
    <w:rsid w:val="00022790"/>
    <w:rsid w:val="00022869"/>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A71"/>
    <w:rsid w:val="00024B53"/>
    <w:rsid w:val="00024D00"/>
    <w:rsid w:val="0002518B"/>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8D1"/>
    <w:rsid w:val="00027BB9"/>
    <w:rsid w:val="00027BCE"/>
    <w:rsid w:val="00027CAF"/>
    <w:rsid w:val="00027D18"/>
    <w:rsid w:val="00027D6E"/>
    <w:rsid w:val="00027EC7"/>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649"/>
    <w:rsid w:val="000367A2"/>
    <w:rsid w:val="00036A4E"/>
    <w:rsid w:val="00036B9E"/>
    <w:rsid w:val="00036BC9"/>
    <w:rsid w:val="00036E21"/>
    <w:rsid w:val="00036FAA"/>
    <w:rsid w:val="00037146"/>
    <w:rsid w:val="00037488"/>
    <w:rsid w:val="000374DF"/>
    <w:rsid w:val="00037887"/>
    <w:rsid w:val="000379D6"/>
    <w:rsid w:val="00037A9E"/>
    <w:rsid w:val="00037B87"/>
    <w:rsid w:val="00037D26"/>
    <w:rsid w:val="00037D56"/>
    <w:rsid w:val="00037D6A"/>
    <w:rsid w:val="00037DDA"/>
    <w:rsid w:val="00037FB8"/>
    <w:rsid w:val="00040136"/>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6B"/>
    <w:rsid w:val="000535F1"/>
    <w:rsid w:val="00053649"/>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2A9"/>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5"/>
    <w:rsid w:val="00060618"/>
    <w:rsid w:val="00060647"/>
    <w:rsid w:val="00060917"/>
    <w:rsid w:val="0006099A"/>
    <w:rsid w:val="00060C5E"/>
    <w:rsid w:val="00060DC3"/>
    <w:rsid w:val="00060EAB"/>
    <w:rsid w:val="00061299"/>
    <w:rsid w:val="00061334"/>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603"/>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1F92"/>
    <w:rsid w:val="000725C2"/>
    <w:rsid w:val="00072B5B"/>
    <w:rsid w:val="00072C73"/>
    <w:rsid w:val="00072E60"/>
    <w:rsid w:val="00072ED4"/>
    <w:rsid w:val="00072FD4"/>
    <w:rsid w:val="00072FFC"/>
    <w:rsid w:val="000732E5"/>
    <w:rsid w:val="000732FE"/>
    <w:rsid w:val="00073503"/>
    <w:rsid w:val="000735E9"/>
    <w:rsid w:val="00073966"/>
    <w:rsid w:val="00073B92"/>
    <w:rsid w:val="00073BAC"/>
    <w:rsid w:val="00073BAE"/>
    <w:rsid w:val="00073CDA"/>
    <w:rsid w:val="00073F41"/>
    <w:rsid w:val="000740E1"/>
    <w:rsid w:val="0007412F"/>
    <w:rsid w:val="000741DE"/>
    <w:rsid w:val="000743CA"/>
    <w:rsid w:val="0007444E"/>
    <w:rsid w:val="00074639"/>
    <w:rsid w:val="00074659"/>
    <w:rsid w:val="0007465E"/>
    <w:rsid w:val="00074677"/>
    <w:rsid w:val="00074901"/>
    <w:rsid w:val="00074AA3"/>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31"/>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43"/>
    <w:rsid w:val="00076F94"/>
    <w:rsid w:val="00076FC3"/>
    <w:rsid w:val="00077042"/>
    <w:rsid w:val="000770AF"/>
    <w:rsid w:val="000770E0"/>
    <w:rsid w:val="0007715C"/>
    <w:rsid w:val="000771D9"/>
    <w:rsid w:val="0007739A"/>
    <w:rsid w:val="00077657"/>
    <w:rsid w:val="000776D7"/>
    <w:rsid w:val="000776EE"/>
    <w:rsid w:val="00077959"/>
    <w:rsid w:val="00077A4D"/>
    <w:rsid w:val="00077CDA"/>
    <w:rsid w:val="00077D0F"/>
    <w:rsid w:val="00077F5A"/>
    <w:rsid w:val="000801B3"/>
    <w:rsid w:val="00080A8D"/>
    <w:rsid w:val="00080C00"/>
    <w:rsid w:val="00080CBB"/>
    <w:rsid w:val="00080E89"/>
    <w:rsid w:val="00081171"/>
    <w:rsid w:val="000812BC"/>
    <w:rsid w:val="00081961"/>
    <w:rsid w:val="00081BEE"/>
    <w:rsid w:val="00081BF7"/>
    <w:rsid w:val="00081EE1"/>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3CAE"/>
    <w:rsid w:val="0008408A"/>
    <w:rsid w:val="00084135"/>
    <w:rsid w:val="00084629"/>
    <w:rsid w:val="00084711"/>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BE9"/>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B03"/>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2F2"/>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2A"/>
    <w:rsid w:val="00093985"/>
    <w:rsid w:val="00093C28"/>
    <w:rsid w:val="00093C47"/>
    <w:rsid w:val="00093F74"/>
    <w:rsid w:val="00093F86"/>
    <w:rsid w:val="00093FD2"/>
    <w:rsid w:val="00094247"/>
    <w:rsid w:val="0009426B"/>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A93"/>
    <w:rsid w:val="00096C89"/>
    <w:rsid w:val="00096E53"/>
    <w:rsid w:val="000970C8"/>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CEB"/>
    <w:rsid w:val="000A1D26"/>
    <w:rsid w:val="000A1D7D"/>
    <w:rsid w:val="000A1E69"/>
    <w:rsid w:val="000A1F26"/>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9"/>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5E"/>
    <w:rsid w:val="000A6CC2"/>
    <w:rsid w:val="000A6D30"/>
    <w:rsid w:val="000A7210"/>
    <w:rsid w:val="000A727D"/>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8C3"/>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2A4"/>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9A8"/>
    <w:rsid w:val="000B5BFA"/>
    <w:rsid w:val="000B5E24"/>
    <w:rsid w:val="000B5E30"/>
    <w:rsid w:val="000B617F"/>
    <w:rsid w:val="000B6432"/>
    <w:rsid w:val="000B64B0"/>
    <w:rsid w:val="000B64E9"/>
    <w:rsid w:val="000B64FA"/>
    <w:rsid w:val="000B674F"/>
    <w:rsid w:val="000B67FC"/>
    <w:rsid w:val="000B69E7"/>
    <w:rsid w:val="000B69E9"/>
    <w:rsid w:val="000B6A1C"/>
    <w:rsid w:val="000B6BDA"/>
    <w:rsid w:val="000B6C5E"/>
    <w:rsid w:val="000B6C7C"/>
    <w:rsid w:val="000B6CA4"/>
    <w:rsid w:val="000B6EEB"/>
    <w:rsid w:val="000B6F59"/>
    <w:rsid w:val="000B704F"/>
    <w:rsid w:val="000B7063"/>
    <w:rsid w:val="000B7222"/>
    <w:rsid w:val="000B74D4"/>
    <w:rsid w:val="000B7530"/>
    <w:rsid w:val="000B7604"/>
    <w:rsid w:val="000B766E"/>
    <w:rsid w:val="000B7712"/>
    <w:rsid w:val="000B7946"/>
    <w:rsid w:val="000B7A37"/>
    <w:rsid w:val="000B7AD5"/>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AF1"/>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932"/>
    <w:rsid w:val="000C2A98"/>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49"/>
    <w:rsid w:val="000C4788"/>
    <w:rsid w:val="000C479C"/>
    <w:rsid w:val="000C4BEF"/>
    <w:rsid w:val="000C4DA8"/>
    <w:rsid w:val="000C4F4E"/>
    <w:rsid w:val="000C51B7"/>
    <w:rsid w:val="000C51CF"/>
    <w:rsid w:val="000C51E5"/>
    <w:rsid w:val="000C5346"/>
    <w:rsid w:val="000C5531"/>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6AD0"/>
    <w:rsid w:val="000C6B86"/>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3A"/>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7E"/>
    <w:rsid w:val="000D29A9"/>
    <w:rsid w:val="000D2ACE"/>
    <w:rsid w:val="000D2C45"/>
    <w:rsid w:val="000D2D76"/>
    <w:rsid w:val="000D2FC1"/>
    <w:rsid w:val="000D3065"/>
    <w:rsid w:val="000D33E9"/>
    <w:rsid w:val="000D3405"/>
    <w:rsid w:val="000D3441"/>
    <w:rsid w:val="000D3446"/>
    <w:rsid w:val="000D347D"/>
    <w:rsid w:val="000D349E"/>
    <w:rsid w:val="000D35ED"/>
    <w:rsid w:val="000D37EB"/>
    <w:rsid w:val="000D38C2"/>
    <w:rsid w:val="000D3975"/>
    <w:rsid w:val="000D39EB"/>
    <w:rsid w:val="000D3AC5"/>
    <w:rsid w:val="000D3BE4"/>
    <w:rsid w:val="000D3C74"/>
    <w:rsid w:val="000D3DBA"/>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D03"/>
    <w:rsid w:val="000D7D6F"/>
    <w:rsid w:val="000D7E26"/>
    <w:rsid w:val="000D7F48"/>
    <w:rsid w:val="000E0033"/>
    <w:rsid w:val="000E00B6"/>
    <w:rsid w:val="000E030C"/>
    <w:rsid w:val="000E0329"/>
    <w:rsid w:val="000E06E2"/>
    <w:rsid w:val="000E0753"/>
    <w:rsid w:val="000E08D7"/>
    <w:rsid w:val="000E097E"/>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1D5"/>
    <w:rsid w:val="000E22C9"/>
    <w:rsid w:val="000E24CC"/>
    <w:rsid w:val="000E26D8"/>
    <w:rsid w:val="000E286C"/>
    <w:rsid w:val="000E2AB8"/>
    <w:rsid w:val="000E2C18"/>
    <w:rsid w:val="000E2E7A"/>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3"/>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6A7"/>
    <w:rsid w:val="000E7744"/>
    <w:rsid w:val="000E7870"/>
    <w:rsid w:val="000E7964"/>
    <w:rsid w:val="000E7B33"/>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1"/>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95D"/>
    <w:rsid w:val="000F6CCB"/>
    <w:rsid w:val="000F6CD0"/>
    <w:rsid w:val="000F6FE6"/>
    <w:rsid w:val="000F703A"/>
    <w:rsid w:val="000F70B5"/>
    <w:rsid w:val="000F7191"/>
    <w:rsid w:val="000F7230"/>
    <w:rsid w:val="000F7416"/>
    <w:rsid w:val="000F75AD"/>
    <w:rsid w:val="000F76E9"/>
    <w:rsid w:val="000F79A0"/>
    <w:rsid w:val="000F79D6"/>
    <w:rsid w:val="000F7AE0"/>
    <w:rsid w:val="000F7B82"/>
    <w:rsid w:val="000F7BBA"/>
    <w:rsid w:val="000F7E06"/>
    <w:rsid w:val="000F7E51"/>
    <w:rsid w:val="000F7E69"/>
    <w:rsid w:val="000F7E93"/>
    <w:rsid w:val="000F7EDF"/>
    <w:rsid w:val="000F7F21"/>
    <w:rsid w:val="001001EC"/>
    <w:rsid w:val="00100205"/>
    <w:rsid w:val="00100266"/>
    <w:rsid w:val="00100487"/>
    <w:rsid w:val="001005D2"/>
    <w:rsid w:val="001008E4"/>
    <w:rsid w:val="00100A49"/>
    <w:rsid w:val="00100AC9"/>
    <w:rsid w:val="00100CFA"/>
    <w:rsid w:val="00100DFB"/>
    <w:rsid w:val="00100E7C"/>
    <w:rsid w:val="001011D0"/>
    <w:rsid w:val="001012DC"/>
    <w:rsid w:val="0010133C"/>
    <w:rsid w:val="00101381"/>
    <w:rsid w:val="0010138E"/>
    <w:rsid w:val="0010151D"/>
    <w:rsid w:val="00101662"/>
    <w:rsid w:val="00101793"/>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B28"/>
    <w:rsid w:val="00103BD1"/>
    <w:rsid w:val="00103C51"/>
    <w:rsid w:val="00103E07"/>
    <w:rsid w:val="00103ECA"/>
    <w:rsid w:val="00103ED2"/>
    <w:rsid w:val="00103F30"/>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B86"/>
    <w:rsid w:val="00113DA1"/>
    <w:rsid w:val="00113DD0"/>
    <w:rsid w:val="00113E32"/>
    <w:rsid w:val="00113ECD"/>
    <w:rsid w:val="001140EA"/>
    <w:rsid w:val="001141DC"/>
    <w:rsid w:val="00114376"/>
    <w:rsid w:val="0011461E"/>
    <w:rsid w:val="00114951"/>
    <w:rsid w:val="00114A19"/>
    <w:rsid w:val="00114B30"/>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27"/>
    <w:rsid w:val="001172F5"/>
    <w:rsid w:val="0011744D"/>
    <w:rsid w:val="00117468"/>
    <w:rsid w:val="00117728"/>
    <w:rsid w:val="001179D2"/>
    <w:rsid w:val="00117A68"/>
    <w:rsid w:val="00117C31"/>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37E"/>
    <w:rsid w:val="00122421"/>
    <w:rsid w:val="001224B1"/>
    <w:rsid w:val="001225F0"/>
    <w:rsid w:val="001225F4"/>
    <w:rsid w:val="00122634"/>
    <w:rsid w:val="0012280F"/>
    <w:rsid w:val="00122832"/>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885"/>
    <w:rsid w:val="0012399B"/>
    <w:rsid w:val="00123A8E"/>
    <w:rsid w:val="00123D7E"/>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4FB"/>
    <w:rsid w:val="0012580A"/>
    <w:rsid w:val="0012589F"/>
    <w:rsid w:val="0012591F"/>
    <w:rsid w:val="001259CE"/>
    <w:rsid w:val="00125C68"/>
    <w:rsid w:val="00125D5E"/>
    <w:rsid w:val="00125DBC"/>
    <w:rsid w:val="0012608D"/>
    <w:rsid w:val="00126132"/>
    <w:rsid w:val="001262FB"/>
    <w:rsid w:val="00126412"/>
    <w:rsid w:val="001267A8"/>
    <w:rsid w:val="001267FC"/>
    <w:rsid w:val="001269A3"/>
    <w:rsid w:val="00126A64"/>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5A0"/>
    <w:rsid w:val="0013172A"/>
    <w:rsid w:val="001318E7"/>
    <w:rsid w:val="00131AC0"/>
    <w:rsid w:val="00131C73"/>
    <w:rsid w:val="00131D94"/>
    <w:rsid w:val="00131E19"/>
    <w:rsid w:val="00131F8B"/>
    <w:rsid w:val="00132153"/>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EE"/>
    <w:rsid w:val="00133CFD"/>
    <w:rsid w:val="00134091"/>
    <w:rsid w:val="001341B9"/>
    <w:rsid w:val="00134416"/>
    <w:rsid w:val="00134B06"/>
    <w:rsid w:val="00134BDF"/>
    <w:rsid w:val="00134C4F"/>
    <w:rsid w:val="00134CE8"/>
    <w:rsid w:val="00134D48"/>
    <w:rsid w:val="00134F38"/>
    <w:rsid w:val="00134F63"/>
    <w:rsid w:val="001350A5"/>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40006"/>
    <w:rsid w:val="0014002D"/>
    <w:rsid w:val="00140194"/>
    <w:rsid w:val="00140456"/>
    <w:rsid w:val="001404BB"/>
    <w:rsid w:val="0014064A"/>
    <w:rsid w:val="00140662"/>
    <w:rsid w:val="001406CE"/>
    <w:rsid w:val="0014080B"/>
    <w:rsid w:val="00140A92"/>
    <w:rsid w:val="00140B23"/>
    <w:rsid w:val="00140B73"/>
    <w:rsid w:val="00140E13"/>
    <w:rsid w:val="00140ECB"/>
    <w:rsid w:val="00140F06"/>
    <w:rsid w:val="00141189"/>
    <w:rsid w:val="001412A7"/>
    <w:rsid w:val="001413A3"/>
    <w:rsid w:val="00141486"/>
    <w:rsid w:val="0014158C"/>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8E4"/>
    <w:rsid w:val="00142908"/>
    <w:rsid w:val="00142970"/>
    <w:rsid w:val="001429BA"/>
    <w:rsid w:val="00142AD0"/>
    <w:rsid w:val="00142BA2"/>
    <w:rsid w:val="001430E0"/>
    <w:rsid w:val="0014328D"/>
    <w:rsid w:val="001432B2"/>
    <w:rsid w:val="001432F2"/>
    <w:rsid w:val="0014349F"/>
    <w:rsid w:val="001435B8"/>
    <w:rsid w:val="00143807"/>
    <w:rsid w:val="00143809"/>
    <w:rsid w:val="00143C48"/>
    <w:rsid w:val="00143C99"/>
    <w:rsid w:val="001442B9"/>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BA4"/>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A0F"/>
    <w:rsid w:val="00160A1C"/>
    <w:rsid w:val="00160BE2"/>
    <w:rsid w:val="00160BE6"/>
    <w:rsid w:val="00160C77"/>
    <w:rsid w:val="00161005"/>
    <w:rsid w:val="001611DE"/>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B0B"/>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D8"/>
    <w:rsid w:val="00167E90"/>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61"/>
    <w:rsid w:val="001712B7"/>
    <w:rsid w:val="001714C1"/>
    <w:rsid w:val="0017155C"/>
    <w:rsid w:val="001718A1"/>
    <w:rsid w:val="001719F8"/>
    <w:rsid w:val="00171BEC"/>
    <w:rsid w:val="00171C82"/>
    <w:rsid w:val="00171D22"/>
    <w:rsid w:val="0017208F"/>
    <w:rsid w:val="00172119"/>
    <w:rsid w:val="001721DC"/>
    <w:rsid w:val="0017222D"/>
    <w:rsid w:val="0017249B"/>
    <w:rsid w:val="00172536"/>
    <w:rsid w:val="00172623"/>
    <w:rsid w:val="001728E6"/>
    <w:rsid w:val="00172C2D"/>
    <w:rsid w:val="00172C55"/>
    <w:rsid w:val="00172DD8"/>
    <w:rsid w:val="00172F84"/>
    <w:rsid w:val="001730F3"/>
    <w:rsid w:val="00173313"/>
    <w:rsid w:val="00173569"/>
    <w:rsid w:val="00173686"/>
    <w:rsid w:val="0017387B"/>
    <w:rsid w:val="00173884"/>
    <w:rsid w:val="00173A06"/>
    <w:rsid w:val="00173AA9"/>
    <w:rsid w:val="00173ABF"/>
    <w:rsid w:val="0017412F"/>
    <w:rsid w:val="00174289"/>
    <w:rsid w:val="001744EF"/>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1E"/>
    <w:rsid w:val="001766F0"/>
    <w:rsid w:val="0017674F"/>
    <w:rsid w:val="001769D6"/>
    <w:rsid w:val="00176A75"/>
    <w:rsid w:val="00176D2D"/>
    <w:rsid w:val="00176DA8"/>
    <w:rsid w:val="00176DE3"/>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57"/>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5E7"/>
    <w:rsid w:val="001827DC"/>
    <w:rsid w:val="001828FB"/>
    <w:rsid w:val="001829A6"/>
    <w:rsid w:val="00182B15"/>
    <w:rsid w:val="00182B8B"/>
    <w:rsid w:val="00182CE1"/>
    <w:rsid w:val="00182E2A"/>
    <w:rsid w:val="00182F5C"/>
    <w:rsid w:val="00183037"/>
    <w:rsid w:val="00183279"/>
    <w:rsid w:val="00183369"/>
    <w:rsid w:val="00183433"/>
    <w:rsid w:val="00183442"/>
    <w:rsid w:val="001834F4"/>
    <w:rsid w:val="0018359B"/>
    <w:rsid w:val="001838BE"/>
    <w:rsid w:val="00183A8E"/>
    <w:rsid w:val="00183B8D"/>
    <w:rsid w:val="00183C4F"/>
    <w:rsid w:val="00183D6A"/>
    <w:rsid w:val="00183E5B"/>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C25"/>
    <w:rsid w:val="00187D0A"/>
    <w:rsid w:val="00187D3A"/>
    <w:rsid w:val="00187EBB"/>
    <w:rsid w:val="00187EE0"/>
    <w:rsid w:val="00190032"/>
    <w:rsid w:val="001900A2"/>
    <w:rsid w:val="001900D2"/>
    <w:rsid w:val="001900FC"/>
    <w:rsid w:val="00190232"/>
    <w:rsid w:val="00190278"/>
    <w:rsid w:val="001902EC"/>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15"/>
    <w:rsid w:val="00191DC6"/>
    <w:rsid w:val="00191E6B"/>
    <w:rsid w:val="00191EC4"/>
    <w:rsid w:val="00191F0F"/>
    <w:rsid w:val="001922A8"/>
    <w:rsid w:val="0019259C"/>
    <w:rsid w:val="001926BB"/>
    <w:rsid w:val="00192AB3"/>
    <w:rsid w:val="00192BBC"/>
    <w:rsid w:val="00192C52"/>
    <w:rsid w:val="00192CF0"/>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F0"/>
    <w:rsid w:val="001A5421"/>
    <w:rsid w:val="001A54E5"/>
    <w:rsid w:val="001A56D5"/>
    <w:rsid w:val="001A58D0"/>
    <w:rsid w:val="001A5D46"/>
    <w:rsid w:val="001A5ED1"/>
    <w:rsid w:val="001A5F34"/>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812"/>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AC9"/>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4172"/>
    <w:rsid w:val="001B4394"/>
    <w:rsid w:val="001B479C"/>
    <w:rsid w:val="001B496D"/>
    <w:rsid w:val="001B4A49"/>
    <w:rsid w:val="001B4A6A"/>
    <w:rsid w:val="001B4A72"/>
    <w:rsid w:val="001B4BB4"/>
    <w:rsid w:val="001B4E42"/>
    <w:rsid w:val="001B50CD"/>
    <w:rsid w:val="001B5269"/>
    <w:rsid w:val="001B529D"/>
    <w:rsid w:val="001B547E"/>
    <w:rsid w:val="001B56F3"/>
    <w:rsid w:val="001B5B8A"/>
    <w:rsid w:val="001B5CF8"/>
    <w:rsid w:val="001B5FE1"/>
    <w:rsid w:val="001B6142"/>
    <w:rsid w:val="001B625E"/>
    <w:rsid w:val="001B6474"/>
    <w:rsid w:val="001B648D"/>
    <w:rsid w:val="001B656A"/>
    <w:rsid w:val="001B65E0"/>
    <w:rsid w:val="001B6603"/>
    <w:rsid w:val="001B6695"/>
    <w:rsid w:val="001B6707"/>
    <w:rsid w:val="001B672A"/>
    <w:rsid w:val="001B6983"/>
    <w:rsid w:val="001B6A42"/>
    <w:rsid w:val="001B6B77"/>
    <w:rsid w:val="001B6BA0"/>
    <w:rsid w:val="001B6BAD"/>
    <w:rsid w:val="001B6DF5"/>
    <w:rsid w:val="001B72F0"/>
    <w:rsid w:val="001B736A"/>
    <w:rsid w:val="001B742E"/>
    <w:rsid w:val="001B74E0"/>
    <w:rsid w:val="001B75A8"/>
    <w:rsid w:val="001B769F"/>
    <w:rsid w:val="001B76B4"/>
    <w:rsid w:val="001B7868"/>
    <w:rsid w:val="001B792A"/>
    <w:rsid w:val="001B7AF4"/>
    <w:rsid w:val="001B7B29"/>
    <w:rsid w:val="001B7B74"/>
    <w:rsid w:val="001B7BD2"/>
    <w:rsid w:val="001B7BEB"/>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D05"/>
    <w:rsid w:val="001C2F27"/>
    <w:rsid w:val="001C30B1"/>
    <w:rsid w:val="001C324E"/>
    <w:rsid w:val="001C347E"/>
    <w:rsid w:val="001C380D"/>
    <w:rsid w:val="001C38A5"/>
    <w:rsid w:val="001C3A5F"/>
    <w:rsid w:val="001C3B5D"/>
    <w:rsid w:val="001C3C1E"/>
    <w:rsid w:val="001C3F84"/>
    <w:rsid w:val="001C4192"/>
    <w:rsid w:val="001C426C"/>
    <w:rsid w:val="001C43B4"/>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A93"/>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20B"/>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96"/>
    <w:rsid w:val="001D41AD"/>
    <w:rsid w:val="001D433A"/>
    <w:rsid w:val="001D4411"/>
    <w:rsid w:val="001D4480"/>
    <w:rsid w:val="001D44D4"/>
    <w:rsid w:val="001D45C9"/>
    <w:rsid w:val="001D4A5E"/>
    <w:rsid w:val="001D4D5C"/>
    <w:rsid w:val="001D4FE3"/>
    <w:rsid w:val="001D5039"/>
    <w:rsid w:val="001D50E3"/>
    <w:rsid w:val="001D52BE"/>
    <w:rsid w:val="001D53D1"/>
    <w:rsid w:val="001D54A0"/>
    <w:rsid w:val="001D5997"/>
    <w:rsid w:val="001D5E52"/>
    <w:rsid w:val="001D5EF6"/>
    <w:rsid w:val="001D6024"/>
    <w:rsid w:val="001D61DB"/>
    <w:rsid w:val="001D61E8"/>
    <w:rsid w:val="001D6335"/>
    <w:rsid w:val="001D6350"/>
    <w:rsid w:val="001D64B9"/>
    <w:rsid w:val="001D654E"/>
    <w:rsid w:val="001D656C"/>
    <w:rsid w:val="001D65B6"/>
    <w:rsid w:val="001D6741"/>
    <w:rsid w:val="001D6918"/>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520"/>
    <w:rsid w:val="001E05A3"/>
    <w:rsid w:val="001E06C0"/>
    <w:rsid w:val="001E0801"/>
    <w:rsid w:val="001E08F1"/>
    <w:rsid w:val="001E0963"/>
    <w:rsid w:val="001E0BC3"/>
    <w:rsid w:val="001E0D3B"/>
    <w:rsid w:val="001E0FD0"/>
    <w:rsid w:val="001E1406"/>
    <w:rsid w:val="001E1B39"/>
    <w:rsid w:val="001E1B7D"/>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0A"/>
    <w:rsid w:val="001E2C57"/>
    <w:rsid w:val="001E2D6F"/>
    <w:rsid w:val="001E2D95"/>
    <w:rsid w:val="001E2F48"/>
    <w:rsid w:val="001E325E"/>
    <w:rsid w:val="001E3490"/>
    <w:rsid w:val="001E35D9"/>
    <w:rsid w:val="001E3758"/>
    <w:rsid w:val="001E398B"/>
    <w:rsid w:val="001E3B51"/>
    <w:rsid w:val="001E3C21"/>
    <w:rsid w:val="001E3C32"/>
    <w:rsid w:val="001E4171"/>
    <w:rsid w:val="001E42B5"/>
    <w:rsid w:val="001E42C1"/>
    <w:rsid w:val="001E42CD"/>
    <w:rsid w:val="001E440B"/>
    <w:rsid w:val="001E4473"/>
    <w:rsid w:val="001E44E3"/>
    <w:rsid w:val="001E45B5"/>
    <w:rsid w:val="001E48BC"/>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14"/>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43D"/>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7B"/>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1B4"/>
    <w:rsid w:val="00201367"/>
    <w:rsid w:val="00201456"/>
    <w:rsid w:val="002015A8"/>
    <w:rsid w:val="002016D3"/>
    <w:rsid w:val="002018B1"/>
    <w:rsid w:val="00201B56"/>
    <w:rsid w:val="00201BD4"/>
    <w:rsid w:val="00201E28"/>
    <w:rsid w:val="00201FB7"/>
    <w:rsid w:val="00202151"/>
    <w:rsid w:val="00202236"/>
    <w:rsid w:val="002022A2"/>
    <w:rsid w:val="002022CD"/>
    <w:rsid w:val="002027C9"/>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296"/>
    <w:rsid w:val="00204441"/>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878"/>
    <w:rsid w:val="00211977"/>
    <w:rsid w:val="00211CCE"/>
    <w:rsid w:val="00211D9B"/>
    <w:rsid w:val="00211D9D"/>
    <w:rsid w:val="00211E1D"/>
    <w:rsid w:val="00211E40"/>
    <w:rsid w:val="00211F3C"/>
    <w:rsid w:val="00212090"/>
    <w:rsid w:val="00212096"/>
    <w:rsid w:val="002120EE"/>
    <w:rsid w:val="00212139"/>
    <w:rsid w:val="00212278"/>
    <w:rsid w:val="0021233F"/>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9D7"/>
    <w:rsid w:val="002169DD"/>
    <w:rsid w:val="00216B9C"/>
    <w:rsid w:val="00216BBC"/>
    <w:rsid w:val="00216C98"/>
    <w:rsid w:val="00216D2B"/>
    <w:rsid w:val="00216D77"/>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BA8"/>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3A5"/>
    <w:rsid w:val="00223A75"/>
    <w:rsid w:val="00223B87"/>
    <w:rsid w:val="00223C89"/>
    <w:rsid w:val="00223DEC"/>
    <w:rsid w:val="00223E0D"/>
    <w:rsid w:val="00224085"/>
    <w:rsid w:val="00224190"/>
    <w:rsid w:val="0022436C"/>
    <w:rsid w:val="002244A4"/>
    <w:rsid w:val="002244EE"/>
    <w:rsid w:val="002245E4"/>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848"/>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AF3"/>
    <w:rsid w:val="00233C38"/>
    <w:rsid w:val="00233D4B"/>
    <w:rsid w:val="00233E61"/>
    <w:rsid w:val="0023427D"/>
    <w:rsid w:val="0023443D"/>
    <w:rsid w:val="0023447E"/>
    <w:rsid w:val="0023473D"/>
    <w:rsid w:val="00234798"/>
    <w:rsid w:val="00234806"/>
    <w:rsid w:val="00234842"/>
    <w:rsid w:val="0023499C"/>
    <w:rsid w:val="00234AA6"/>
    <w:rsid w:val="00234B37"/>
    <w:rsid w:val="00234BA2"/>
    <w:rsid w:val="00234D39"/>
    <w:rsid w:val="0023508A"/>
    <w:rsid w:val="00235178"/>
    <w:rsid w:val="002352A8"/>
    <w:rsid w:val="00235330"/>
    <w:rsid w:val="00235422"/>
    <w:rsid w:val="00235485"/>
    <w:rsid w:val="00235534"/>
    <w:rsid w:val="0023590B"/>
    <w:rsid w:val="00235B0F"/>
    <w:rsid w:val="00235B2B"/>
    <w:rsid w:val="00235B2F"/>
    <w:rsid w:val="00235C60"/>
    <w:rsid w:val="00235D6A"/>
    <w:rsid w:val="002360E1"/>
    <w:rsid w:val="00236155"/>
    <w:rsid w:val="0023628A"/>
    <w:rsid w:val="00236465"/>
    <w:rsid w:val="002364D1"/>
    <w:rsid w:val="002365EE"/>
    <w:rsid w:val="00236910"/>
    <w:rsid w:val="00236A3E"/>
    <w:rsid w:val="00236A8B"/>
    <w:rsid w:val="00236AF3"/>
    <w:rsid w:val="00236B7F"/>
    <w:rsid w:val="00236DD4"/>
    <w:rsid w:val="0023702F"/>
    <w:rsid w:val="00237079"/>
    <w:rsid w:val="0023729F"/>
    <w:rsid w:val="002373F4"/>
    <w:rsid w:val="0023747F"/>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864"/>
    <w:rsid w:val="00240CA5"/>
    <w:rsid w:val="00240D03"/>
    <w:rsid w:val="00240EA5"/>
    <w:rsid w:val="00240ED1"/>
    <w:rsid w:val="0024123E"/>
    <w:rsid w:val="0024129A"/>
    <w:rsid w:val="00241324"/>
    <w:rsid w:val="00241378"/>
    <w:rsid w:val="00241504"/>
    <w:rsid w:val="00241584"/>
    <w:rsid w:val="002415A9"/>
    <w:rsid w:val="002415C4"/>
    <w:rsid w:val="00241628"/>
    <w:rsid w:val="002416CA"/>
    <w:rsid w:val="00241812"/>
    <w:rsid w:val="00241867"/>
    <w:rsid w:val="00241C8F"/>
    <w:rsid w:val="00241C96"/>
    <w:rsid w:val="00241D0F"/>
    <w:rsid w:val="002420BD"/>
    <w:rsid w:val="002420EA"/>
    <w:rsid w:val="0024235A"/>
    <w:rsid w:val="0024238D"/>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90"/>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504"/>
    <w:rsid w:val="002467D5"/>
    <w:rsid w:val="002467D7"/>
    <w:rsid w:val="00246913"/>
    <w:rsid w:val="00246933"/>
    <w:rsid w:val="00246AB2"/>
    <w:rsid w:val="00246AB8"/>
    <w:rsid w:val="00246ABF"/>
    <w:rsid w:val="00246B15"/>
    <w:rsid w:val="00246B35"/>
    <w:rsid w:val="00246BE2"/>
    <w:rsid w:val="00246C18"/>
    <w:rsid w:val="00246EF0"/>
    <w:rsid w:val="00246FDA"/>
    <w:rsid w:val="0024729B"/>
    <w:rsid w:val="0024736D"/>
    <w:rsid w:val="00247461"/>
    <w:rsid w:val="00247487"/>
    <w:rsid w:val="0024752D"/>
    <w:rsid w:val="00247681"/>
    <w:rsid w:val="0024771F"/>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93B"/>
    <w:rsid w:val="00251977"/>
    <w:rsid w:val="00251996"/>
    <w:rsid w:val="00251A32"/>
    <w:rsid w:val="00251AD3"/>
    <w:rsid w:val="00251C4C"/>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BD3"/>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7"/>
    <w:rsid w:val="002626BF"/>
    <w:rsid w:val="00262947"/>
    <w:rsid w:val="0026297D"/>
    <w:rsid w:val="00262A64"/>
    <w:rsid w:val="00262A66"/>
    <w:rsid w:val="00262AA0"/>
    <w:rsid w:val="00262AB8"/>
    <w:rsid w:val="00262BFF"/>
    <w:rsid w:val="00262C9B"/>
    <w:rsid w:val="00262CA6"/>
    <w:rsid w:val="00262CE9"/>
    <w:rsid w:val="00262F60"/>
    <w:rsid w:val="00263053"/>
    <w:rsid w:val="002630DC"/>
    <w:rsid w:val="0026317B"/>
    <w:rsid w:val="002631B4"/>
    <w:rsid w:val="002634B5"/>
    <w:rsid w:val="002635BC"/>
    <w:rsid w:val="00263662"/>
    <w:rsid w:val="00263742"/>
    <w:rsid w:val="00263A82"/>
    <w:rsid w:val="00263E42"/>
    <w:rsid w:val="0026410F"/>
    <w:rsid w:val="00264152"/>
    <w:rsid w:val="00264163"/>
    <w:rsid w:val="0026417C"/>
    <w:rsid w:val="00264256"/>
    <w:rsid w:val="00264312"/>
    <w:rsid w:val="002645A9"/>
    <w:rsid w:val="002648C8"/>
    <w:rsid w:val="00264924"/>
    <w:rsid w:val="00264A7B"/>
    <w:rsid w:val="00264CC4"/>
    <w:rsid w:val="00264DEC"/>
    <w:rsid w:val="0026500D"/>
    <w:rsid w:val="00265074"/>
    <w:rsid w:val="002651FD"/>
    <w:rsid w:val="0026524F"/>
    <w:rsid w:val="0026548B"/>
    <w:rsid w:val="00265677"/>
    <w:rsid w:val="00265708"/>
    <w:rsid w:val="002658C8"/>
    <w:rsid w:val="00265C0B"/>
    <w:rsid w:val="00265C20"/>
    <w:rsid w:val="00265D1D"/>
    <w:rsid w:val="00265DAB"/>
    <w:rsid w:val="00265F57"/>
    <w:rsid w:val="00266288"/>
    <w:rsid w:val="00266515"/>
    <w:rsid w:val="00266568"/>
    <w:rsid w:val="00266790"/>
    <w:rsid w:val="00266890"/>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127"/>
    <w:rsid w:val="00270347"/>
    <w:rsid w:val="002703A3"/>
    <w:rsid w:val="002705BC"/>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D0F"/>
    <w:rsid w:val="00271F0F"/>
    <w:rsid w:val="00271F15"/>
    <w:rsid w:val="00272035"/>
    <w:rsid w:val="00272137"/>
    <w:rsid w:val="0027216F"/>
    <w:rsid w:val="002721D7"/>
    <w:rsid w:val="00272234"/>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6CD"/>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E8D"/>
    <w:rsid w:val="00283F13"/>
    <w:rsid w:val="00283F66"/>
    <w:rsid w:val="00283F88"/>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DB1"/>
    <w:rsid w:val="00286E67"/>
    <w:rsid w:val="00286E9E"/>
    <w:rsid w:val="00286F68"/>
    <w:rsid w:val="00286FA3"/>
    <w:rsid w:val="00286FE0"/>
    <w:rsid w:val="00287123"/>
    <w:rsid w:val="002871FA"/>
    <w:rsid w:val="0028743F"/>
    <w:rsid w:val="00287A96"/>
    <w:rsid w:val="00287C35"/>
    <w:rsid w:val="00287C56"/>
    <w:rsid w:val="00287C9D"/>
    <w:rsid w:val="00287D6B"/>
    <w:rsid w:val="00287DCA"/>
    <w:rsid w:val="00287DE3"/>
    <w:rsid w:val="0029036F"/>
    <w:rsid w:val="0029060B"/>
    <w:rsid w:val="002906C7"/>
    <w:rsid w:val="00290821"/>
    <w:rsid w:val="0029087E"/>
    <w:rsid w:val="00290A5D"/>
    <w:rsid w:val="00290AD6"/>
    <w:rsid w:val="00290C7C"/>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E79"/>
    <w:rsid w:val="00292E94"/>
    <w:rsid w:val="0029302B"/>
    <w:rsid w:val="00293304"/>
    <w:rsid w:val="0029343C"/>
    <w:rsid w:val="00293555"/>
    <w:rsid w:val="002935AA"/>
    <w:rsid w:val="00293716"/>
    <w:rsid w:val="002937B8"/>
    <w:rsid w:val="00293921"/>
    <w:rsid w:val="00293953"/>
    <w:rsid w:val="00293A43"/>
    <w:rsid w:val="00293A84"/>
    <w:rsid w:val="00293E09"/>
    <w:rsid w:val="00293E1B"/>
    <w:rsid w:val="00293F3A"/>
    <w:rsid w:val="002942CB"/>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A3E"/>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CA7"/>
    <w:rsid w:val="002A0DE4"/>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92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4C3"/>
    <w:rsid w:val="002A6A85"/>
    <w:rsid w:val="002A6B28"/>
    <w:rsid w:val="002A6BE5"/>
    <w:rsid w:val="002A6C1B"/>
    <w:rsid w:val="002A6D73"/>
    <w:rsid w:val="002A6DEA"/>
    <w:rsid w:val="002A6E72"/>
    <w:rsid w:val="002A7011"/>
    <w:rsid w:val="002A72A6"/>
    <w:rsid w:val="002A72B3"/>
    <w:rsid w:val="002A73B2"/>
    <w:rsid w:val="002A7469"/>
    <w:rsid w:val="002A7618"/>
    <w:rsid w:val="002A7897"/>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AD5"/>
    <w:rsid w:val="002B2C55"/>
    <w:rsid w:val="002B2CBD"/>
    <w:rsid w:val="002B2D04"/>
    <w:rsid w:val="002B2D6B"/>
    <w:rsid w:val="002B2F9C"/>
    <w:rsid w:val="002B2FBC"/>
    <w:rsid w:val="002B309A"/>
    <w:rsid w:val="002B33AE"/>
    <w:rsid w:val="002B33E9"/>
    <w:rsid w:val="002B34E9"/>
    <w:rsid w:val="002B3667"/>
    <w:rsid w:val="002B3FF4"/>
    <w:rsid w:val="002B405C"/>
    <w:rsid w:val="002B4129"/>
    <w:rsid w:val="002B423E"/>
    <w:rsid w:val="002B43C7"/>
    <w:rsid w:val="002B4515"/>
    <w:rsid w:val="002B45D9"/>
    <w:rsid w:val="002B464E"/>
    <w:rsid w:val="002B4888"/>
    <w:rsid w:val="002B4A01"/>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B7F"/>
    <w:rsid w:val="002C0C82"/>
    <w:rsid w:val="002C0CCF"/>
    <w:rsid w:val="002C0FA6"/>
    <w:rsid w:val="002C0FBC"/>
    <w:rsid w:val="002C139E"/>
    <w:rsid w:val="002C1403"/>
    <w:rsid w:val="002C1578"/>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A8E"/>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16"/>
    <w:rsid w:val="002C3D89"/>
    <w:rsid w:val="002C3E7C"/>
    <w:rsid w:val="002C3EC2"/>
    <w:rsid w:val="002C401B"/>
    <w:rsid w:val="002C4037"/>
    <w:rsid w:val="002C4087"/>
    <w:rsid w:val="002C4117"/>
    <w:rsid w:val="002C41C0"/>
    <w:rsid w:val="002C43EF"/>
    <w:rsid w:val="002C4777"/>
    <w:rsid w:val="002C4946"/>
    <w:rsid w:val="002C496D"/>
    <w:rsid w:val="002C499F"/>
    <w:rsid w:val="002C49F6"/>
    <w:rsid w:val="002C4D58"/>
    <w:rsid w:val="002C5280"/>
    <w:rsid w:val="002C52F8"/>
    <w:rsid w:val="002C56CC"/>
    <w:rsid w:val="002C579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6D1"/>
    <w:rsid w:val="002D27CD"/>
    <w:rsid w:val="002D29B7"/>
    <w:rsid w:val="002D29CB"/>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40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9ED"/>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7D"/>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163"/>
    <w:rsid w:val="002E4253"/>
    <w:rsid w:val="002E4304"/>
    <w:rsid w:val="002E430C"/>
    <w:rsid w:val="002E468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35"/>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874"/>
    <w:rsid w:val="002F29FC"/>
    <w:rsid w:val="002F2A38"/>
    <w:rsid w:val="002F2CD4"/>
    <w:rsid w:val="002F2D5C"/>
    <w:rsid w:val="002F364F"/>
    <w:rsid w:val="002F3823"/>
    <w:rsid w:val="002F3B1A"/>
    <w:rsid w:val="002F3B8D"/>
    <w:rsid w:val="002F3CCA"/>
    <w:rsid w:val="002F4010"/>
    <w:rsid w:val="002F40A4"/>
    <w:rsid w:val="002F40C1"/>
    <w:rsid w:val="002F4120"/>
    <w:rsid w:val="002F4381"/>
    <w:rsid w:val="002F454A"/>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923"/>
    <w:rsid w:val="00302A16"/>
    <w:rsid w:val="00302A21"/>
    <w:rsid w:val="00302A91"/>
    <w:rsid w:val="00302B13"/>
    <w:rsid w:val="00302B30"/>
    <w:rsid w:val="00302D63"/>
    <w:rsid w:val="00302D86"/>
    <w:rsid w:val="003030FB"/>
    <w:rsid w:val="00303112"/>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D52"/>
    <w:rsid w:val="00305F32"/>
    <w:rsid w:val="00305F7D"/>
    <w:rsid w:val="003061B5"/>
    <w:rsid w:val="00306569"/>
    <w:rsid w:val="003066DA"/>
    <w:rsid w:val="00306ADE"/>
    <w:rsid w:val="00306C75"/>
    <w:rsid w:val="00306E89"/>
    <w:rsid w:val="0030706D"/>
    <w:rsid w:val="003071F6"/>
    <w:rsid w:val="00307337"/>
    <w:rsid w:val="00307588"/>
    <w:rsid w:val="003075A1"/>
    <w:rsid w:val="0030773F"/>
    <w:rsid w:val="0030791D"/>
    <w:rsid w:val="00307A5B"/>
    <w:rsid w:val="00307D56"/>
    <w:rsid w:val="00307F79"/>
    <w:rsid w:val="00310060"/>
    <w:rsid w:val="003102D0"/>
    <w:rsid w:val="0031038A"/>
    <w:rsid w:val="00310463"/>
    <w:rsid w:val="00310523"/>
    <w:rsid w:val="00310819"/>
    <w:rsid w:val="003108CF"/>
    <w:rsid w:val="003108E0"/>
    <w:rsid w:val="0031099A"/>
    <w:rsid w:val="00310A5C"/>
    <w:rsid w:val="00310B90"/>
    <w:rsid w:val="00310E05"/>
    <w:rsid w:val="00310E98"/>
    <w:rsid w:val="00311062"/>
    <w:rsid w:val="00311087"/>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885"/>
    <w:rsid w:val="00314941"/>
    <w:rsid w:val="00314A90"/>
    <w:rsid w:val="00314C53"/>
    <w:rsid w:val="00314CE1"/>
    <w:rsid w:val="00314CF4"/>
    <w:rsid w:val="00314EA2"/>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9DC"/>
    <w:rsid w:val="00316D92"/>
    <w:rsid w:val="00316E23"/>
    <w:rsid w:val="00316EC7"/>
    <w:rsid w:val="00316F25"/>
    <w:rsid w:val="00316F50"/>
    <w:rsid w:val="00316F61"/>
    <w:rsid w:val="00316FC2"/>
    <w:rsid w:val="00317077"/>
    <w:rsid w:val="0031716C"/>
    <w:rsid w:val="003172FD"/>
    <w:rsid w:val="0031742B"/>
    <w:rsid w:val="003175CE"/>
    <w:rsid w:val="00317604"/>
    <w:rsid w:val="003176ED"/>
    <w:rsid w:val="0031771F"/>
    <w:rsid w:val="00317807"/>
    <w:rsid w:val="003178AA"/>
    <w:rsid w:val="003179C3"/>
    <w:rsid w:val="00317BF6"/>
    <w:rsid w:val="00317F47"/>
    <w:rsid w:val="0032011D"/>
    <w:rsid w:val="003202D8"/>
    <w:rsid w:val="003206C6"/>
    <w:rsid w:val="003206F1"/>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0F6"/>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242"/>
    <w:rsid w:val="00325578"/>
    <w:rsid w:val="00325625"/>
    <w:rsid w:val="003256BC"/>
    <w:rsid w:val="00325702"/>
    <w:rsid w:val="00325727"/>
    <w:rsid w:val="0032590B"/>
    <w:rsid w:val="00325C8B"/>
    <w:rsid w:val="00325D5D"/>
    <w:rsid w:val="00325ED6"/>
    <w:rsid w:val="0032646F"/>
    <w:rsid w:val="003267DE"/>
    <w:rsid w:val="0032696F"/>
    <w:rsid w:val="003269F3"/>
    <w:rsid w:val="00326CA0"/>
    <w:rsid w:val="00327281"/>
    <w:rsid w:val="00327363"/>
    <w:rsid w:val="003273FD"/>
    <w:rsid w:val="003274F4"/>
    <w:rsid w:val="00327610"/>
    <w:rsid w:val="0032768A"/>
    <w:rsid w:val="003277D0"/>
    <w:rsid w:val="003279F0"/>
    <w:rsid w:val="00327BA3"/>
    <w:rsid w:val="00327C0E"/>
    <w:rsid w:val="00327C42"/>
    <w:rsid w:val="00327E6D"/>
    <w:rsid w:val="00327E87"/>
    <w:rsid w:val="00327EAA"/>
    <w:rsid w:val="00327EFD"/>
    <w:rsid w:val="0033012F"/>
    <w:rsid w:val="003302A1"/>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18"/>
    <w:rsid w:val="00332CA3"/>
    <w:rsid w:val="00332F79"/>
    <w:rsid w:val="00333069"/>
    <w:rsid w:val="00333246"/>
    <w:rsid w:val="00333494"/>
    <w:rsid w:val="00333559"/>
    <w:rsid w:val="00333576"/>
    <w:rsid w:val="00333664"/>
    <w:rsid w:val="0033378D"/>
    <w:rsid w:val="003337F4"/>
    <w:rsid w:val="003338E7"/>
    <w:rsid w:val="003339B1"/>
    <w:rsid w:val="00333A58"/>
    <w:rsid w:val="00333B38"/>
    <w:rsid w:val="00333C6F"/>
    <w:rsid w:val="00333CF5"/>
    <w:rsid w:val="00333E08"/>
    <w:rsid w:val="00333E9B"/>
    <w:rsid w:val="00333F75"/>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C"/>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61"/>
    <w:rsid w:val="00342EDF"/>
    <w:rsid w:val="0034321E"/>
    <w:rsid w:val="0034388A"/>
    <w:rsid w:val="00343AC6"/>
    <w:rsid w:val="00343B5C"/>
    <w:rsid w:val="00343B5F"/>
    <w:rsid w:val="00343C5A"/>
    <w:rsid w:val="00343D52"/>
    <w:rsid w:val="003440F6"/>
    <w:rsid w:val="003441C7"/>
    <w:rsid w:val="00344293"/>
    <w:rsid w:val="003443D6"/>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8C8"/>
    <w:rsid w:val="00345967"/>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431"/>
    <w:rsid w:val="003506BD"/>
    <w:rsid w:val="00350B2B"/>
    <w:rsid w:val="00350CB1"/>
    <w:rsid w:val="00350D3C"/>
    <w:rsid w:val="00351111"/>
    <w:rsid w:val="0035113F"/>
    <w:rsid w:val="003511C0"/>
    <w:rsid w:val="0035121F"/>
    <w:rsid w:val="003512B0"/>
    <w:rsid w:val="00351349"/>
    <w:rsid w:val="0035161E"/>
    <w:rsid w:val="003516B8"/>
    <w:rsid w:val="003516E1"/>
    <w:rsid w:val="00351897"/>
    <w:rsid w:val="003518E9"/>
    <w:rsid w:val="00351AF4"/>
    <w:rsid w:val="00351BCA"/>
    <w:rsid w:val="00351C5A"/>
    <w:rsid w:val="00351E40"/>
    <w:rsid w:val="00351F9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1A"/>
    <w:rsid w:val="00353B3F"/>
    <w:rsid w:val="00353C78"/>
    <w:rsid w:val="00354046"/>
    <w:rsid w:val="003542ED"/>
    <w:rsid w:val="00354348"/>
    <w:rsid w:val="00354461"/>
    <w:rsid w:val="003545BA"/>
    <w:rsid w:val="003545CC"/>
    <w:rsid w:val="0035466F"/>
    <w:rsid w:val="003547B7"/>
    <w:rsid w:val="00354906"/>
    <w:rsid w:val="00354A65"/>
    <w:rsid w:val="00354BF8"/>
    <w:rsid w:val="00354D70"/>
    <w:rsid w:val="00354E86"/>
    <w:rsid w:val="00355088"/>
    <w:rsid w:val="00355142"/>
    <w:rsid w:val="00355420"/>
    <w:rsid w:val="0035581A"/>
    <w:rsid w:val="00355BEF"/>
    <w:rsid w:val="00355D2C"/>
    <w:rsid w:val="00355D42"/>
    <w:rsid w:val="00355E51"/>
    <w:rsid w:val="0035641C"/>
    <w:rsid w:val="003565AC"/>
    <w:rsid w:val="003565AF"/>
    <w:rsid w:val="00356640"/>
    <w:rsid w:val="00356673"/>
    <w:rsid w:val="00356708"/>
    <w:rsid w:val="00356861"/>
    <w:rsid w:val="003568B8"/>
    <w:rsid w:val="003569B3"/>
    <w:rsid w:val="00356B45"/>
    <w:rsid w:val="00356D23"/>
    <w:rsid w:val="00356EB9"/>
    <w:rsid w:val="00356F78"/>
    <w:rsid w:val="003571A1"/>
    <w:rsid w:val="003571F4"/>
    <w:rsid w:val="00357270"/>
    <w:rsid w:val="003573DF"/>
    <w:rsid w:val="003573F6"/>
    <w:rsid w:val="0035745C"/>
    <w:rsid w:val="0035751F"/>
    <w:rsid w:val="00357655"/>
    <w:rsid w:val="00357696"/>
    <w:rsid w:val="003576E3"/>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6EA"/>
    <w:rsid w:val="003619A7"/>
    <w:rsid w:val="00361A05"/>
    <w:rsid w:val="00361B54"/>
    <w:rsid w:val="00361C7C"/>
    <w:rsid w:val="00361CB8"/>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07"/>
    <w:rsid w:val="0036393A"/>
    <w:rsid w:val="00363ACB"/>
    <w:rsid w:val="00363F33"/>
    <w:rsid w:val="003641E3"/>
    <w:rsid w:val="00364224"/>
    <w:rsid w:val="003642A6"/>
    <w:rsid w:val="003646CD"/>
    <w:rsid w:val="003646F5"/>
    <w:rsid w:val="00364718"/>
    <w:rsid w:val="0036496A"/>
    <w:rsid w:val="003649FB"/>
    <w:rsid w:val="00364B60"/>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52F"/>
    <w:rsid w:val="00367767"/>
    <w:rsid w:val="00367855"/>
    <w:rsid w:val="00367A34"/>
    <w:rsid w:val="00367BC9"/>
    <w:rsid w:val="00367BED"/>
    <w:rsid w:val="00367E7D"/>
    <w:rsid w:val="00370037"/>
    <w:rsid w:val="003702C2"/>
    <w:rsid w:val="00370446"/>
    <w:rsid w:val="003705AC"/>
    <w:rsid w:val="003706CF"/>
    <w:rsid w:val="003709DA"/>
    <w:rsid w:val="003709E1"/>
    <w:rsid w:val="00370C52"/>
    <w:rsid w:val="00370EC4"/>
    <w:rsid w:val="00370FB0"/>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3E9"/>
    <w:rsid w:val="00373490"/>
    <w:rsid w:val="0037366C"/>
    <w:rsid w:val="0037387C"/>
    <w:rsid w:val="00373A52"/>
    <w:rsid w:val="00373B7D"/>
    <w:rsid w:val="00373B84"/>
    <w:rsid w:val="00373D0F"/>
    <w:rsid w:val="00374105"/>
    <w:rsid w:val="0037411D"/>
    <w:rsid w:val="0037456D"/>
    <w:rsid w:val="003745AD"/>
    <w:rsid w:val="00374663"/>
    <w:rsid w:val="0037493C"/>
    <w:rsid w:val="0037493F"/>
    <w:rsid w:val="003749C3"/>
    <w:rsid w:val="00374A54"/>
    <w:rsid w:val="00374B35"/>
    <w:rsid w:val="00374CAF"/>
    <w:rsid w:val="00374CF7"/>
    <w:rsid w:val="00374DB7"/>
    <w:rsid w:val="00374E30"/>
    <w:rsid w:val="0037500D"/>
    <w:rsid w:val="00375020"/>
    <w:rsid w:val="00375259"/>
    <w:rsid w:val="0037538D"/>
    <w:rsid w:val="0037542D"/>
    <w:rsid w:val="00375439"/>
    <w:rsid w:val="0037550F"/>
    <w:rsid w:val="00375673"/>
    <w:rsid w:val="00375690"/>
    <w:rsid w:val="00375859"/>
    <w:rsid w:val="00375AE9"/>
    <w:rsid w:val="00375AFE"/>
    <w:rsid w:val="00375B1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5D4"/>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EC7"/>
    <w:rsid w:val="00381FE3"/>
    <w:rsid w:val="003823F1"/>
    <w:rsid w:val="003824A6"/>
    <w:rsid w:val="0038294C"/>
    <w:rsid w:val="003829C3"/>
    <w:rsid w:val="00382A35"/>
    <w:rsid w:val="00382C68"/>
    <w:rsid w:val="00382CFD"/>
    <w:rsid w:val="00382D61"/>
    <w:rsid w:val="00382E7B"/>
    <w:rsid w:val="00382F93"/>
    <w:rsid w:val="00383300"/>
    <w:rsid w:val="00383494"/>
    <w:rsid w:val="003834FA"/>
    <w:rsid w:val="003835B5"/>
    <w:rsid w:val="00383871"/>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3A"/>
    <w:rsid w:val="0039205F"/>
    <w:rsid w:val="0039220F"/>
    <w:rsid w:val="00392321"/>
    <w:rsid w:val="003923BB"/>
    <w:rsid w:val="003925DF"/>
    <w:rsid w:val="003925F6"/>
    <w:rsid w:val="003926C2"/>
    <w:rsid w:val="003926C7"/>
    <w:rsid w:val="003927CA"/>
    <w:rsid w:val="00392815"/>
    <w:rsid w:val="0039287F"/>
    <w:rsid w:val="003928A1"/>
    <w:rsid w:val="00392D1F"/>
    <w:rsid w:val="0039300A"/>
    <w:rsid w:val="003931A4"/>
    <w:rsid w:val="00393320"/>
    <w:rsid w:val="00393482"/>
    <w:rsid w:val="003935E6"/>
    <w:rsid w:val="003935EC"/>
    <w:rsid w:val="003937FF"/>
    <w:rsid w:val="00393975"/>
    <w:rsid w:val="003939E2"/>
    <w:rsid w:val="00393DF7"/>
    <w:rsid w:val="00393EB4"/>
    <w:rsid w:val="00393F17"/>
    <w:rsid w:val="00394423"/>
    <w:rsid w:val="00394438"/>
    <w:rsid w:val="00394605"/>
    <w:rsid w:val="0039467C"/>
    <w:rsid w:val="003947E1"/>
    <w:rsid w:val="0039489D"/>
    <w:rsid w:val="00394D10"/>
    <w:rsid w:val="00394DCC"/>
    <w:rsid w:val="00394EF9"/>
    <w:rsid w:val="00394FFD"/>
    <w:rsid w:val="00395089"/>
    <w:rsid w:val="00395219"/>
    <w:rsid w:val="0039527D"/>
    <w:rsid w:val="003952E9"/>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7CE"/>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86"/>
    <w:rsid w:val="003A12D7"/>
    <w:rsid w:val="003A1493"/>
    <w:rsid w:val="003A1633"/>
    <w:rsid w:val="003A1666"/>
    <w:rsid w:val="003A1D7D"/>
    <w:rsid w:val="003A1D83"/>
    <w:rsid w:val="003A1ECC"/>
    <w:rsid w:val="003A2031"/>
    <w:rsid w:val="003A208C"/>
    <w:rsid w:val="003A20C2"/>
    <w:rsid w:val="003A22B6"/>
    <w:rsid w:val="003A24A1"/>
    <w:rsid w:val="003A25A1"/>
    <w:rsid w:val="003A2658"/>
    <w:rsid w:val="003A27B6"/>
    <w:rsid w:val="003A2DB1"/>
    <w:rsid w:val="003A3109"/>
    <w:rsid w:val="003A3197"/>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A6"/>
    <w:rsid w:val="003B1590"/>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AA"/>
    <w:rsid w:val="003B7300"/>
    <w:rsid w:val="003B73BB"/>
    <w:rsid w:val="003B740A"/>
    <w:rsid w:val="003B787E"/>
    <w:rsid w:val="003B79B6"/>
    <w:rsid w:val="003B79C7"/>
    <w:rsid w:val="003B7AF8"/>
    <w:rsid w:val="003B7BA1"/>
    <w:rsid w:val="003B7C8B"/>
    <w:rsid w:val="003B7CD3"/>
    <w:rsid w:val="003B7E74"/>
    <w:rsid w:val="003B7E77"/>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21"/>
    <w:rsid w:val="003C1A43"/>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307"/>
    <w:rsid w:val="003C4532"/>
    <w:rsid w:val="003C4533"/>
    <w:rsid w:val="003C4610"/>
    <w:rsid w:val="003C4E3C"/>
    <w:rsid w:val="003C4E9B"/>
    <w:rsid w:val="003C4F85"/>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FC"/>
    <w:rsid w:val="003C6F5A"/>
    <w:rsid w:val="003C7796"/>
    <w:rsid w:val="003C77C0"/>
    <w:rsid w:val="003C7977"/>
    <w:rsid w:val="003C7A07"/>
    <w:rsid w:val="003C7A83"/>
    <w:rsid w:val="003C7C87"/>
    <w:rsid w:val="003C7CFD"/>
    <w:rsid w:val="003C7E7C"/>
    <w:rsid w:val="003D0061"/>
    <w:rsid w:val="003D01EE"/>
    <w:rsid w:val="003D021D"/>
    <w:rsid w:val="003D0304"/>
    <w:rsid w:val="003D0406"/>
    <w:rsid w:val="003D04E2"/>
    <w:rsid w:val="003D05EC"/>
    <w:rsid w:val="003D08FE"/>
    <w:rsid w:val="003D09A3"/>
    <w:rsid w:val="003D09B2"/>
    <w:rsid w:val="003D0A51"/>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85"/>
    <w:rsid w:val="003D20B8"/>
    <w:rsid w:val="003D213B"/>
    <w:rsid w:val="003D2299"/>
    <w:rsid w:val="003D24EB"/>
    <w:rsid w:val="003D28B1"/>
    <w:rsid w:val="003D29C5"/>
    <w:rsid w:val="003D2CE2"/>
    <w:rsid w:val="003D2EE1"/>
    <w:rsid w:val="003D2F9B"/>
    <w:rsid w:val="003D3003"/>
    <w:rsid w:val="003D3035"/>
    <w:rsid w:val="003D30F5"/>
    <w:rsid w:val="003D30F6"/>
    <w:rsid w:val="003D324D"/>
    <w:rsid w:val="003D32A9"/>
    <w:rsid w:val="003D33CF"/>
    <w:rsid w:val="003D34E9"/>
    <w:rsid w:val="003D3618"/>
    <w:rsid w:val="003D366D"/>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B90"/>
    <w:rsid w:val="003D5C77"/>
    <w:rsid w:val="003D5E44"/>
    <w:rsid w:val="003D5F65"/>
    <w:rsid w:val="003D6008"/>
    <w:rsid w:val="003D607A"/>
    <w:rsid w:val="003D628D"/>
    <w:rsid w:val="003D64FE"/>
    <w:rsid w:val="003D65FC"/>
    <w:rsid w:val="003D662B"/>
    <w:rsid w:val="003D6812"/>
    <w:rsid w:val="003D692C"/>
    <w:rsid w:val="003D6953"/>
    <w:rsid w:val="003D6A9B"/>
    <w:rsid w:val="003D6B07"/>
    <w:rsid w:val="003D6D99"/>
    <w:rsid w:val="003D6E6B"/>
    <w:rsid w:val="003D7211"/>
    <w:rsid w:val="003D73D9"/>
    <w:rsid w:val="003D73EF"/>
    <w:rsid w:val="003D767C"/>
    <w:rsid w:val="003D774E"/>
    <w:rsid w:val="003D782D"/>
    <w:rsid w:val="003D7991"/>
    <w:rsid w:val="003D79BC"/>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51B"/>
    <w:rsid w:val="003E160B"/>
    <w:rsid w:val="003E16CC"/>
    <w:rsid w:val="003E17F9"/>
    <w:rsid w:val="003E18A5"/>
    <w:rsid w:val="003E1C2D"/>
    <w:rsid w:val="003E1DBE"/>
    <w:rsid w:val="003E1F2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221"/>
    <w:rsid w:val="003E42DD"/>
    <w:rsid w:val="003E4580"/>
    <w:rsid w:val="003E4AEB"/>
    <w:rsid w:val="003E4C20"/>
    <w:rsid w:val="003E4C6F"/>
    <w:rsid w:val="003E4C72"/>
    <w:rsid w:val="003E509D"/>
    <w:rsid w:val="003E50BC"/>
    <w:rsid w:val="003E521B"/>
    <w:rsid w:val="003E5242"/>
    <w:rsid w:val="003E5428"/>
    <w:rsid w:val="003E55F9"/>
    <w:rsid w:val="003E5AD0"/>
    <w:rsid w:val="003E5B0C"/>
    <w:rsid w:val="003E5B29"/>
    <w:rsid w:val="003E5BE0"/>
    <w:rsid w:val="003E5D45"/>
    <w:rsid w:val="003E5DA4"/>
    <w:rsid w:val="003E5DBF"/>
    <w:rsid w:val="003E5E46"/>
    <w:rsid w:val="003E5E76"/>
    <w:rsid w:val="003E6282"/>
    <w:rsid w:val="003E63C7"/>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17F"/>
    <w:rsid w:val="003F020E"/>
    <w:rsid w:val="003F0285"/>
    <w:rsid w:val="003F0377"/>
    <w:rsid w:val="003F041D"/>
    <w:rsid w:val="003F04E0"/>
    <w:rsid w:val="003F07D9"/>
    <w:rsid w:val="003F082A"/>
    <w:rsid w:val="003F0906"/>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67"/>
    <w:rsid w:val="003F2FEB"/>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DF"/>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3B7"/>
    <w:rsid w:val="003F762A"/>
    <w:rsid w:val="003F782F"/>
    <w:rsid w:val="003F7906"/>
    <w:rsid w:val="003F7955"/>
    <w:rsid w:val="003F79B0"/>
    <w:rsid w:val="003F7CBB"/>
    <w:rsid w:val="003F7E5F"/>
    <w:rsid w:val="00400048"/>
    <w:rsid w:val="0040005D"/>
    <w:rsid w:val="004001A4"/>
    <w:rsid w:val="004001CB"/>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BEC"/>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C25"/>
    <w:rsid w:val="00410F4D"/>
    <w:rsid w:val="00411032"/>
    <w:rsid w:val="00411242"/>
    <w:rsid w:val="004116FD"/>
    <w:rsid w:val="00411731"/>
    <w:rsid w:val="0041176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BCE"/>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BAD"/>
    <w:rsid w:val="00416C24"/>
    <w:rsid w:val="00416CC6"/>
    <w:rsid w:val="00416CDB"/>
    <w:rsid w:val="00416DA2"/>
    <w:rsid w:val="00416DBA"/>
    <w:rsid w:val="00416E2B"/>
    <w:rsid w:val="00416EE7"/>
    <w:rsid w:val="00416EEB"/>
    <w:rsid w:val="00417331"/>
    <w:rsid w:val="00417363"/>
    <w:rsid w:val="00417446"/>
    <w:rsid w:val="0041744A"/>
    <w:rsid w:val="00417524"/>
    <w:rsid w:val="004175BD"/>
    <w:rsid w:val="00417687"/>
    <w:rsid w:val="004176AD"/>
    <w:rsid w:val="004176FB"/>
    <w:rsid w:val="004176FF"/>
    <w:rsid w:val="00417B8C"/>
    <w:rsid w:val="00417BD8"/>
    <w:rsid w:val="00417C95"/>
    <w:rsid w:val="00417E16"/>
    <w:rsid w:val="00420139"/>
    <w:rsid w:val="0042013C"/>
    <w:rsid w:val="00420206"/>
    <w:rsid w:val="0042023F"/>
    <w:rsid w:val="004203B6"/>
    <w:rsid w:val="00420449"/>
    <w:rsid w:val="00420598"/>
    <w:rsid w:val="004206A1"/>
    <w:rsid w:val="004206C4"/>
    <w:rsid w:val="00420786"/>
    <w:rsid w:val="004207A1"/>
    <w:rsid w:val="00420A9A"/>
    <w:rsid w:val="00420B61"/>
    <w:rsid w:val="00420BD4"/>
    <w:rsid w:val="00420BE4"/>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4E"/>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B39"/>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8C7"/>
    <w:rsid w:val="0044193F"/>
    <w:rsid w:val="00441D5D"/>
    <w:rsid w:val="00441E02"/>
    <w:rsid w:val="00442134"/>
    <w:rsid w:val="004421F7"/>
    <w:rsid w:val="004422F9"/>
    <w:rsid w:val="0044236F"/>
    <w:rsid w:val="004426C0"/>
    <w:rsid w:val="004427F0"/>
    <w:rsid w:val="004429F0"/>
    <w:rsid w:val="0044303D"/>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9AB"/>
    <w:rsid w:val="00450A11"/>
    <w:rsid w:val="00450C58"/>
    <w:rsid w:val="00450DDD"/>
    <w:rsid w:val="00450FC9"/>
    <w:rsid w:val="00451000"/>
    <w:rsid w:val="004511C4"/>
    <w:rsid w:val="0045123F"/>
    <w:rsid w:val="004512ED"/>
    <w:rsid w:val="0045159A"/>
    <w:rsid w:val="00451628"/>
    <w:rsid w:val="0045173E"/>
    <w:rsid w:val="0045189D"/>
    <w:rsid w:val="004518DC"/>
    <w:rsid w:val="00451C57"/>
    <w:rsid w:val="00451EA4"/>
    <w:rsid w:val="00451ED0"/>
    <w:rsid w:val="00451FD0"/>
    <w:rsid w:val="00452253"/>
    <w:rsid w:val="00452295"/>
    <w:rsid w:val="004523DC"/>
    <w:rsid w:val="004523EE"/>
    <w:rsid w:val="00452485"/>
    <w:rsid w:val="004524EC"/>
    <w:rsid w:val="00452AEE"/>
    <w:rsid w:val="00452C05"/>
    <w:rsid w:val="00452D2E"/>
    <w:rsid w:val="00452E09"/>
    <w:rsid w:val="00452EF5"/>
    <w:rsid w:val="0045320D"/>
    <w:rsid w:val="00453318"/>
    <w:rsid w:val="00453341"/>
    <w:rsid w:val="00453352"/>
    <w:rsid w:val="00453392"/>
    <w:rsid w:val="0045341C"/>
    <w:rsid w:val="00453460"/>
    <w:rsid w:val="00453484"/>
    <w:rsid w:val="004534AA"/>
    <w:rsid w:val="00453535"/>
    <w:rsid w:val="004535AA"/>
    <w:rsid w:val="0045367B"/>
    <w:rsid w:val="004536DD"/>
    <w:rsid w:val="00453A71"/>
    <w:rsid w:val="00453AB9"/>
    <w:rsid w:val="00453B24"/>
    <w:rsid w:val="00453D1B"/>
    <w:rsid w:val="00453D91"/>
    <w:rsid w:val="00453EDD"/>
    <w:rsid w:val="00453F99"/>
    <w:rsid w:val="004540B5"/>
    <w:rsid w:val="00454106"/>
    <w:rsid w:val="004541B4"/>
    <w:rsid w:val="004541C0"/>
    <w:rsid w:val="004541FB"/>
    <w:rsid w:val="00454293"/>
    <w:rsid w:val="0045438E"/>
    <w:rsid w:val="0045454A"/>
    <w:rsid w:val="00454785"/>
    <w:rsid w:val="004548A8"/>
    <w:rsid w:val="00454C93"/>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5FC"/>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49"/>
    <w:rsid w:val="00457AA1"/>
    <w:rsid w:val="00457AB4"/>
    <w:rsid w:val="00457BC2"/>
    <w:rsid w:val="00457BDA"/>
    <w:rsid w:val="00457C2C"/>
    <w:rsid w:val="00457DF5"/>
    <w:rsid w:val="00457FD1"/>
    <w:rsid w:val="004600E7"/>
    <w:rsid w:val="0046015A"/>
    <w:rsid w:val="0046019F"/>
    <w:rsid w:val="004601BD"/>
    <w:rsid w:val="0046037D"/>
    <w:rsid w:val="0046045A"/>
    <w:rsid w:val="004604EB"/>
    <w:rsid w:val="0046077A"/>
    <w:rsid w:val="00460883"/>
    <w:rsid w:val="00460927"/>
    <w:rsid w:val="00460A68"/>
    <w:rsid w:val="00460C20"/>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430"/>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071"/>
    <w:rsid w:val="00476137"/>
    <w:rsid w:val="004761B6"/>
    <w:rsid w:val="004761D0"/>
    <w:rsid w:val="004762AA"/>
    <w:rsid w:val="004762AB"/>
    <w:rsid w:val="004764C5"/>
    <w:rsid w:val="004764F4"/>
    <w:rsid w:val="00476584"/>
    <w:rsid w:val="004765B7"/>
    <w:rsid w:val="0047669A"/>
    <w:rsid w:val="004768F7"/>
    <w:rsid w:val="00476914"/>
    <w:rsid w:val="0047697F"/>
    <w:rsid w:val="00476AC4"/>
    <w:rsid w:val="00476B57"/>
    <w:rsid w:val="00476DA4"/>
    <w:rsid w:val="00476FE9"/>
    <w:rsid w:val="00476FFF"/>
    <w:rsid w:val="004770AA"/>
    <w:rsid w:val="00477209"/>
    <w:rsid w:val="004772C9"/>
    <w:rsid w:val="004773AF"/>
    <w:rsid w:val="0047742D"/>
    <w:rsid w:val="00477593"/>
    <w:rsid w:val="0047766B"/>
    <w:rsid w:val="004776F3"/>
    <w:rsid w:val="00477712"/>
    <w:rsid w:val="00477883"/>
    <w:rsid w:val="004778B5"/>
    <w:rsid w:val="00477A24"/>
    <w:rsid w:val="00477E0F"/>
    <w:rsid w:val="00477E11"/>
    <w:rsid w:val="00477E50"/>
    <w:rsid w:val="00477E81"/>
    <w:rsid w:val="00477F3B"/>
    <w:rsid w:val="00477F8B"/>
    <w:rsid w:val="00480000"/>
    <w:rsid w:val="004800B5"/>
    <w:rsid w:val="00480242"/>
    <w:rsid w:val="0048038F"/>
    <w:rsid w:val="0048062E"/>
    <w:rsid w:val="0048063E"/>
    <w:rsid w:val="004806A8"/>
    <w:rsid w:val="004806B6"/>
    <w:rsid w:val="004807D8"/>
    <w:rsid w:val="00480B0E"/>
    <w:rsid w:val="00480C13"/>
    <w:rsid w:val="00480D03"/>
    <w:rsid w:val="00480D51"/>
    <w:rsid w:val="00480D7F"/>
    <w:rsid w:val="00480EC2"/>
    <w:rsid w:val="00480EFB"/>
    <w:rsid w:val="00481046"/>
    <w:rsid w:val="00481226"/>
    <w:rsid w:val="004815A0"/>
    <w:rsid w:val="004815F7"/>
    <w:rsid w:val="00481645"/>
    <w:rsid w:val="00481653"/>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1C"/>
    <w:rsid w:val="00486655"/>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8D"/>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096"/>
    <w:rsid w:val="004942D1"/>
    <w:rsid w:val="00494555"/>
    <w:rsid w:val="004946A5"/>
    <w:rsid w:val="0049476D"/>
    <w:rsid w:val="00494826"/>
    <w:rsid w:val="00494847"/>
    <w:rsid w:val="00494910"/>
    <w:rsid w:val="00494C96"/>
    <w:rsid w:val="00494CCE"/>
    <w:rsid w:val="0049510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827"/>
    <w:rsid w:val="0049793B"/>
    <w:rsid w:val="0049799F"/>
    <w:rsid w:val="00497B3E"/>
    <w:rsid w:val="00497DB2"/>
    <w:rsid w:val="00497DE9"/>
    <w:rsid w:val="004A001E"/>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3DF"/>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96B"/>
    <w:rsid w:val="004A2A38"/>
    <w:rsid w:val="004A2A64"/>
    <w:rsid w:val="004A311D"/>
    <w:rsid w:val="004A31BA"/>
    <w:rsid w:val="004A3242"/>
    <w:rsid w:val="004A32EB"/>
    <w:rsid w:val="004A33E9"/>
    <w:rsid w:val="004A34AB"/>
    <w:rsid w:val="004A35DC"/>
    <w:rsid w:val="004A36AA"/>
    <w:rsid w:val="004A37EE"/>
    <w:rsid w:val="004A387F"/>
    <w:rsid w:val="004A39B6"/>
    <w:rsid w:val="004A39C6"/>
    <w:rsid w:val="004A3AE5"/>
    <w:rsid w:val="004A3BFD"/>
    <w:rsid w:val="004A3CD8"/>
    <w:rsid w:val="004A3D1A"/>
    <w:rsid w:val="004A3EB3"/>
    <w:rsid w:val="004A4020"/>
    <w:rsid w:val="004A4159"/>
    <w:rsid w:val="004A416C"/>
    <w:rsid w:val="004A4185"/>
    <w:rsid w:val="004A42AD"/>
    <w:rsid w:val="004A453A"/>
    <w:rsid w:val="004A4624"/>
    <w:rsid w:val="004A46DD"/>
    <w:rsid w:val="004A4842"/>
    <w:rsid w:val="004A49A0"/>
    <w:rsid w:val="004A4B16"/>
    <w:rsid w:val="004A4BC3"/>
    <w:rsid w:val="004A4C73"/>
    <w:rsid w:val="004A4C89"/>
    <w:rsid w:val="004A4D2B"/>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BC3"/>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D2"/>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0FCB"/>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8FA"/>
    <w:rsid w:val="004B3A9A"/>
    <w:rsid w:val="004B3C4A"/>
    <w:rsid w:val="004B3CA4"/>
    <w:rsid w:val="004B3F17"/>
    <w:rsid w:val="004B3F34"/>
    <w:rsid w:val="004B40FE"/>
    <w:rsid w:val="004B4286"/>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89"/>
    <w:rsid w:val="004C2E09"/>
    <w:rsid w:val="004C2EB0"/>
    <w:rsid w:val="004C2F27"/>
    <w:rsid w:val="004C3255"/>
    <w:rsid w:val="004C33B3"/>
    <w:rsid w:val="004C342F"/>
    <w:rsid w:val="004C34C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C53"/>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81"/>
    <w:rsid w:val="004D1FF7"/>
    <w:rsid w:val="004D2217"/>
    <w:rsid w:val="004D257A"/>
    <w:rsid w:val="004D26E2"/>
    <w:rsid w:val="004D2744"/>
    <w:rsid w:val="004D2765"/>
    <w:rsid w:val="004D28E9"/>
    <w:rsid w:val="004D28EA"/>
    <w:rsid w:val="004D2B4A"/>
    <w:rsid w:val="004D2B7A"/>
    <w:rsid w:val="004D2D3E"/>
    <w:rsid w:val="004D2D54"/>
    <w:rsid w:val="004D2DBC"/>
    <w:rsid w:val="004D2E15"/>
    <w:rsid w:val="004D2F87"/>
    <w:rsid w:val="004D2FEF"/>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0C"/>
    <w:rsid w:val="004D51A9"/>
    <w:rsid w:val="004D51DB"/>
    <w:rsid w:val="004D5345"/>
    <w:rsid w:val="004D5624"/>
    <w:rsid w:val="004D580B"/>
    <w:rsid w:val="004D594F"/>
    <w:rsid w:val="004D5ABF"/>
    <w:rsid w:val="004D5BE5"/>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B84"/>
    <w:rsid w:val="004E2C82"/>
    <w:rsid w:val="004E2CAA"/>
    <w:rsid w:val="004E2D05"/>
    <w:rsid w:val="004E2D0C"/>
    <w:rsid w:val="004E2EAC"/>
    <w:rsid w:val="004E2F3F"/>
    <w:rsid w:val="004E2F9E"/>
    <w:rsid w:val="004E2FA7"/>
    <w:rsid w:val="004E3023"/>
    <w:rsid w:val="004E30DB"/>
    <w:rsid w:val="004E3387"/>
    <w:rsid w:val="004E33A2"/>
    <w:rsid w:val="004E33B7"/>
    <w:rsid w:val="004E347F"/>
    <w:rsid w:val="004E3510"/>
    <w:rsid w:val="004E374D"/>
    <w:rsid w:val="004E3819"/>
    <w:rsid w:val="004E3990"/>
    <w:rsid w:val="004E3B01"/>
    <w:rsid w:val="004E3B24"/>
    <w:rsid w:val="004E3C62"/>
    <w:rsid w:val="004E3D49"/>
    <w:rsid w:val="004E3E10"/>
    <w:rsid w:val="004E3E5C"/>
    <w:rsid w:val="004E3E99"/>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00"/>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0"/>
    <w:rsid w:val="004E7789"/>
    <w:rsid w:val="004E7916"/>
    <w:rsid w:val="004E7C4E"/>
    <w:rsid w:val="004E7ECD"/>
    <w:rsid w:val="004E7EF5"/>
    <w:rsid w:val="004F0022"/>
    <w:rsid w:val="004F015E"/>
    <w:rsid w:val="004F0238"/>
    <w:rsid w:val="004F0318"/>
    <w:rsid w:val="004F06B9"/>
    <w:rsid w:val="004F071D"/>
    <w:rsid w:val="004F095E"/>
    <w:rsid w:val="004F09E6"/>
    <w:rsid w:val="004F0AD7"/>
    <w:rsid w:val="004F0B62"/>
    <w:rsid w:val="004F0D63"/>
    <w:rsid w:val="004F0DB4"/>
    <w:rsid w:val="004F0E58"/>
    <w:rsid w:val="004F14FA"/>
    <w:rsid w:val="004F1558"/>
    <w:rsid w:val="004F1787"/>
    <w:rsid w:val="004F18C5"/>
    <w:rsid w:val="004F1A24"/>
    <w:rsid w:val="004F1ABD"/>
    <w:rsid w:val="004F1AD2"/>
    <w:rsid w:val="004F1CF3"/>
    <w:rsid w:val="004F1D7D"/>
    <w:rsid w:val="004F1E75"/>
    <w:rsid w:val="004F1F16"/>
    <w:rsid w:val="004F249E"/>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0E7"/>
    <w:rsid w:val="004F4355"/>
    <w:rsid w:val="004F4384"/>
    <w:rsid w:val="004F43EA"/>
    <w:rsid w:val="004F46FE"/>
    <w:rsid w:val="004F4933"/>
    <w:rsid w:val="004F4DBC"/>
    <w:rsid w:val="004F4FE3"/>
    <w:rsid w:val="004F5275"/>
    <w:rsid w:val="004F5460"/>
    <w:rsid w:val="004F56AD"/>
    <w:rsid w:val="004F57B9"/>
    <w:rsid w:val="004F5835"/>
    <w:rsid w:val="004F5E98"/>
    <w:rsid w:val="004F5EF2"/>
    <w:rsid w:val="004F5F2B"/>
    <w:rsid w:val="004F6177"/>
    <w:rsid w:val="004F620A"/>
    <w:rsid w:val="004F6262"/>
    <w:rsid w:val="004F62D1"/>
    <w:rsid w:val="004F6564"/>
    <w:rsid w:val="004F65D6"/>
    <w:rsid w:val="004F661F"/>
    <w:rsid w:val="004F6A04"/>
    <w:rsid w:val="004F6B58"/>
    <w:rsid w:val="004F6B7A"/>
    <w:rsid w:val="004F6CFC"/>
    <w:rsid w:val="004F6DAC"/>
    <w:rsid w:val="004F6DAF"/>
    <w:rsid w:val="004F7131"/>
    <w:rsid w:val="004F7167"/>
    <w:rsid w:val="004F73A9"/>
    <w:rsid w:val="004F7429"/>
    <w:rsid w:val="004F7460"/>
    <w:rsid w:val="004F74EB"/>
    <w:rsid w:val="004F75A8"/>
    <w:rsid w:val="004F75CE"/>
    <w:rsid w:val="004F7750"/>
    <w:rsid w:val="004F7839"/>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B7F"/>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72B"/>
    <w:rsid w:val="00504B9D"/>
    <w:rsid w:val="00504BA2"/>
    <w:rsid w:val="00504BC1"/>
    <w:rsid w:val="00504C34"/>
    <w:rsid w:val="00504E6A"/>
    <w:rsid w:val="00505035"/>
    <w:rsid w:val="00505265"/>
    <w:rsid w:val="005054D9"/>
    <w:rsid w:val="00505520"/>
    <w:rsid w:val="00505552"/>
    <w:rsid w:val="005057A3"/>
    <w:rsid w:val="005057F7"/>
    <w:rsid w:val="0050588B"/>
    <w:rsid w:val="00505C13"/>
    <w:rsid w:val="00505CC2"/>
    <w:rsid w:val="00505CF8"/>
    <w:rsid w:val="00505D42"/>
    <w:rsid w:val="00506238"/>
    <w:rsid w:val="0050624C"/>
    <w:rsid w:val="005063B0"/>
    <w:rsid w:val="005063E0"/>
    <w:rsid w:val="00506608"/>
    <w:rsid w:val="00506692"/>
    <w:rsid w:val="005069AF"/>
    <w:rsid w:val="00506AC7"/>
    <w:rsid w:val="00506BF4"/>
    <w:rsid w:val="00506CB0"/>
    <w:rsid w:val="00506F8D"/>
    <w:rsid w:val="00506FA8"/>
    <w:rsid w:val="00507298"/>
    <w:rsid w:val="005072D7"/>
    <w:rsid w:val="00507316"/>
    <w:rsid w:val="0050742C"/>
    <w:rsid w:val="005075B9"/>
    <w:rsid w:val="00507713"/>
    <w:rsid w:val="00507BD0"/>
    <w:rsid w:val="00507CE6"/>
    <w:rsid w:val="00507DC3"/>
    <w:rsid w:val="00507E70"/>
    <w:rsid w:val="00510161"/>
    <w:rsid w:val="005101C8"/>
    <w:rsid w:val="00510250"/>
    <w:rsid w:val="0051058C"/>
    <w:rsid w:val="00510757"/>
    <w:rsid w:val="00510975"/>
    <w:rsid w:val="00510AFC"/>
    <w:rsid w:val="00510BE8"/>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BC"/>
    <w:rsid w:val="00513EC6"/>
    <w:rsid w:val="00513F7D"/>
    <w:rsid w:val="005141A4"/>
    <w:rsid w:val="005141CD"/>
    <w:rsid w:val="0051420B"/>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269"/>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60"/>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43"/>
    <w:rsid w:val="0052606C"/>
    <w:rsid w:val="005261F0"/>
    <w:rsid w:val="005262C7"/>
    <w:rsid w:val="005262FB"/>
    <w:rsid w:val="00526323"/>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309"/>
    <w:rsid w:val="005304C7"/>
    <w:rsid w:val="005307F2"/>
    <w:rsid w:val="00530836"/>
    <w:rsid w:val="00530BE1"/>
    <w:rsid w:val="00530F9C"/>
    <w:rsid w:val="00530FFB"/>
    <w:rsid w:val="00530FFF"/>
    <w:rsid w:val="005311B2"/>
    <w:rsid w:val="005312A1"/>
    <w:rsid w:val="005314B2"/>
    <w:rsid w:val="00531798"/>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97"/>
    <w:rsid w:val="00532ADE"/>
    <w:rsid w:val="00532AE2"/>
    <w:rsid w:val="00532D0D"/>
    <w:rsid w:val="00532EE1"/>
    <w:rsid w:val="00532F07"/>
    <w:rsid w:val="00532F27"/>
    <w:rsid w:val="00533022"/>
    <w:rsid w:val="005331C2"/>
    <w:rsid w:val="00533529"/>
    <w:rsid w:val="00533574"/>
    <w:rsid w:val="005336BA"/>
    <w:rsid w:val="005337FA"/>
    <w:rsid w:val="00533938"/>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914"/>
    <w:rsid w:val="005359FD"/>
    <w:rsid w:val="00535B74"/>
    <w:rsid w:val="00535C4A"/>
    <w:rsid w:val="00535E63"/>
    <w:rsid w:val="00536026"/>
    <w:rsid w:val="0053628F"/>
    <w:rsid w:val="005364A2"/>
    <w:rsid w:val="005364EE"/>
    <w:rsid w:val="00536755"/>
    <w:rsid w:val="005367BF"/>
    <w:rsid w:val="00536900"/>
    <w:rsid w:val="0053696D"/>
    <w:rsid w:val="00536974"/>
    <w:rsid w:val="00536A30"/>
    <w:rsid w:val="00536B4D"/>
    <w:rsid w:val="00537161"/>
    <w:rsid w:val="005371B8"/>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0B9"/>
    <w:rsid w:val="00541223"/>
    <w:rsid w:val="005412E8"/>
    <w:rsid w:val="0054130C"/>
    <w:rsid w:val="00541556"/>
    <w:rsid w:val="005416A6"/>
    <w:rsid w:val="00541837"/>
    <w:rsid w:val="0054189D"/>
    <w:rsid w:val="005419D7"/>
    <w:rsid w:val="00541A1B"/>
    <w:rsid w:val="00541A68"/>
    <w:rsid w:val="00541C03"/>
    <w:rsid w:val="00541C52"/>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25"/>
    <w:rsid w:val="00544C4A"/>
    <w:rsid w:val="00544C96"/>
    <w:rsid w:val="00544CBA"/>
    <w:rsid w:val="00544DF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065"/>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9DA"/>
    <w:rsid w:val="00551D3B"/>
    <w:rsid w:val="00551FF6"/>
    <w:rsid w:val="00552164"/>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3E9"/>
    <w:rsid w:val="005544CA"/>
    <w:rsid w:val="005545B6"/>
    <w:rsid w:val="005547BA"/>
    <w:rsid w:val="0055488F"/>
    <w:rsid w:val="005548B6"/>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5C5"/>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B5B"/>
    <w:rsid w:val="00561C04"/>
    <w:rsid w:val="00561D0A"/>
    <w:rsid w:val="00561DC4"/>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854"/>
    <w:rsid w:val="00563CC2"/>
    <w:rsid w:val="00563E73"/>
    <w:rsid w:val="00563FCD"/>
    <w:rsid w:val="0056420F"/>
    <w:rsid w:val="00564272"/>
    <w:rsid w:val="005644F2"/>
    <w:rsid w:val="005649BC"/>
    <w:rsid w:val="00564B18"/>
    <w:rsid w:val="00564C60"/>
    <w:rsid w:val="00564C76"/>
    <w:rsid w:val="00564E9B"/>
    <w:rsid w:val="00564F4A"/>
    <w:rsid w:val="00565157"/>
    <w:rsid w:val="00565164"/>
    <w:rsid w:val="0056524A"/>
    <w:rsid w:val="00565252"/>
    <w:rsid w:val="00565281"/>
    <w:rsid w:val="005652B4"/>
    <w:rsid w:val="005653C7"/>
    <w:rsid w:val="00565408"/>
    <w:rsid w:val="0056540F"/>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4"/>
    <w:rsid w:val="0057176D"/>
    <w:rsid w:val="00571960"/>
    <w:rsid w:val="005719E8"/>
    <w:rsid w:val="00571BC5"/>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05"/>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08"/>
    <w:rsid w:val="00574B36"/>
    <w:rsid w:val="00574EED"/>
    <w:rsid w:val="00574FBA"/>
    <w:rsid w:val="005752D2"/>
    <w:rsid w:val="0057546E"/>
    <w:rsid w:val="00575484"/>
    <w:rsid w:val="00575877"/>
    <w:rsid w:val="0057596A"/>
    <w:rsid w:val="005759E8"/>
    <w:rsid w:val="00575A0B"/>
    <w:rsid w:val="00575C4F"/>
    <w:rsid w:val="00575CAA"/>
    <w:rsid w:val="00575D7E"/>
    <w:rsid w:val="00575E2E"/>
    <w:rsid w:val="00575E58"/>
    <w:rsid w:val="00575F16"/>
    <w:rsid w:val="00576081"/>
    <w:rsid w:val="005760BA"/>
    <w:rsid w:val="0057618D"/>
    <w:rsid w:val="005761B1"/>
    <w:rsid w:val="005761EB"/>
    <w:rsid w:val="005762CC"/>
    <w:rsid w:val="00576485"/>
    <w:rsid w:val="005764E4"/>
    <w:rsid w:val="0057667E"/>
    <w:rsid w:val="0057670D"/>
    <w:rsid w:val="00576711"/>
    <w:rsid w:val="0057671F"/>
    <w:rsid w:val="005768C6"/>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8F0"/>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E18"/>
    <w:rsid w:val="00583F43"/>
    <w:rsid w:val="00584053"/>
    <w:rsid w:val="00584060"/>
    <w:rsid w:val="00584225"/>
    <w:rsid w:val="005842AE"/>
    <w:rsid w:val="005842CA"/>
    <w:rsid w:val="00584310"/>
    <w:rsid w:val="0058436E"/>
    <w:rsid w:val="005846AE"/>
    <w:rsid w:val="005847E3"/>
    <w:rsid w:val="00584845"/>
    <w:rsid w:val="00584953"/>
    <w:rsid w:val="0058496C"/>
    <w:rsid w:val="00584A89"/>
    <w:rsid w:val="00584B31"/>
    <w:rsid w:val="00584B92"/>
    <w:rsid w:val="00584C97"/>
    <w:rsid w:val="00584CEE"/>
    <w:rsid w:val="00584D46"/>
    <w:rsid w:val="00584D49"/>
    <w:rsid w:val="00584E54"/>
    <w:rsid w:val="005851A1"/>
    <w:rsid w:val="00585463"/>
    <w:rsid w:val="0058550D"/>
    <w:rsid w:val="0058564E"/>
    <w:rsid w:val="00585657"/>
    <w:rsid w:val="005856D6"/>
    <w:rsid w:val="00585702"/>
    <w:rsid w:val="00585990"/>
    <w:rsid w:val="00585BDC"/>
    <w:rsid w:val="00585C1F"/>
    <w:rsid w:val="00585C54"/>
    <w:rsid w:val="00585DA4"/>
    <w:rsid w:val="00586269"/>
    <w:rsid w:val="00586373"/>
    <w:rsid w:val="005863EA"/>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6"/>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61"/>
    <w:rsid w:val="00595AD2"/>
    <w:rsid w:val="005960C6"/>
    <w:rsid w:val="005963A6"/>
    <w:rsid w:val="00596410"/>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A03"/>
    <w:rsid w:val="005A0ABF"/>
    <w:rsid w:val="005A1043"/>
    <w:rsid w:val="005A129D"/>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62"/>
    <w:rsid w:val="005A76A8"/>
    <w:rsid w:val="005A7998"/>
    <w:rsid w:val="005A7BA2"/>
    <w:rsid w:val="005A7BD0"/>
    <w:rsid w:val="005A7C05"/>
    <w:rsid w:val="005A7C7A"/>
    <w:rsid w:val="005A7E9D"/>
    <w:rsid w:val="005A7FB8"/>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844"/>
    <w:rsid w:val="005B392A"/>
    <w:rsid w:val="005B3FEE"/>
    <w:rsid w:val="005B4034"/>
    <w:rsid w:val="005B4058"/>
    <w:rsid w:val="005B44DB"/>
    <w:rsid w:val="005B45BE"/>
    <w:rsid w:val="005B49B0"/>
    <w:rsid w:val="005B4BBC"/>
    <w:rsid w:val="005B4BFC"/>
    <w:rsid w:val="005B4CC4"/>
    <w:rsid w:val="005B4EBE"/>
    <w:rsid w:val="005B4F69"/>
    <w:rsid w:val="005B4FAF"/>
    <w:rsid w:val="005B543D"/>
    <w:rsid w:val="005B5498"/>
    <w:rsid w:val="005B5B4E"/>
    <w:rsid w:val="005B5BF7"/>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B7F86"/>
    <w:rsid w:val="005C005D"/>
    <w:rsid w:val="005C00F2"/>
    <w:rsid w:val="005C01F7"/>
    <w:rsid w:val="005C026C"/>
    <w:rsid w:val="005C04AE"/>
    <w:rsid w:val="005C05F5"/>
    <w:rsid w:val="005C06CB"/>
    <w:rsid w:val="005C0787"/>
    <w:rsid w:val="005C07AE"/>
    <w:rsid w:val="005C0911"/>
    <w:rsid w:val="005C09FF"/>
    <w:rsid w:val="005C0A82"/>
    <w:rsid w:val="005C0B79"/>
    <w:rsid w:val="005C0D36"/>
    <w:rsid w:val="005C0F0E"/>
    <w:rsid w:val="005C0FE7"/>
    <w:rsid w:val="005C117E"/>
    <w:rsid w:val="005C11C0"/>
    <w:rsid w:val="005C1672"/>
    <w:rsid w:val="005C16F2"/>
    <w:rsid w:val="005C1751"/>
    <w:rsid w:val="005C1829"/>
    <w:rsid w:val="005C18F4"/>
    <w:rsid w:val="005C1E46"/>
    <w:rsid w:val="005C1FB1"/>
    <w:rsid w:val="005C2181"/>
    <w:rsid w:val="005C22C3"/>
    <w:rsid w:val="005C2509"/>
    <w:rsid w:val="005C274B"/>
    <w:rsid w:val="005C2B34"/>
    <w:rsid w:val="005C2D53"/>
    <w:rsid w:val="005C2D68"/>
    <w:rsid w:val="005C2DD7"/>
    <w:rsid w:val="005C2FE2"/>
    <w:rsid w:val="005C33AD"/>
    <w:rsid w:val="005C3420"/>
    <w:rsid w:val="005C34FA"/>
    <w:rsid w:val="005C3543"/>
    <w:rsid w:val="005C3600"/>
    <w:rsid w:val="005C3741"/>
    <w:rsid w:val="005C381C"/>
    <w:rsid w:val="005C384B"/>
    <w:rsid w:val="005C3BE5"/>
    <w:rsid w:val="005C3E5B"/>
    <w:rsid w:val="005C3E9E"/>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C3B"/>
    <w:rsid w:val="005C5D48"/>
    <w:rsid w:val="005C5DF6"/>
    <w:rsid w:val="005C5E08"/>
    <w:rsid w:val="005C5E50"/>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4EA"/>
    <w:rsid w:val="005D15FD"/>
    <w:rsid w:val="005D1642"/>
    <w:rsid w:val="005D17A7"/>
    <w:rsid w:val="005D17DA"/>
    <w:rsid w:val="005D1824"/>
    <w:rsid w:val="005D18BD"/>
    <w:rsid w:val="005D18E0"/>
    <w:rsid w:val="005D1916"/>
    <w:rsid w:val="005D1C45"/>
    <w:rsid w:val="005D1DB3"/>
    <w:rsid w:val="005D1F98"/>
    <w:rsid w:val="005D2119"/>
    <w:rsid w:val="005D2165"/>
    <w:rsid w:val="005D21B6"/>
    <w:rsid w:val="005D22D5"/>
    <w:rsid w:val="005D26C8"/>
    <w:rsid w:val="005D2847"/>
    <w:rsid w:val="005D28B6"/>
    <w:rsid w:val="005D2C8C"/>
    <w:rsid w:val="005D2E62"/>
    <w:rsid w:val="005D2F2E"/>
    <w:rsid w:val="005D2FB2"/>
    <w:rsid w:val="005D2FC1"/>
    <w:rsid w:val="005D3076"/>
    <w:rsid w:val="005D316D"/>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1C4"/>
    <w:rsid w:val="005D53A8"/>
    <w:rsid w:val="005D54EC"/>
    <w:rsid w:val="005D558F"/>
    <w:rsid w:val="005D589F"/>
    <w:rsid w:val="005D5AAD"/>
    <w:rsid w:val="005D5BF6"/>
    <w:rsid w:val="005D5DB7"/>
    <w:rsid w:val="005D5F57"/>
    <w:rsid w:val="005D5FB5"/>
    <w:rsid w:val="005D60C9"/>
    <w:rsid w:val="005D6188"/>
    <w:rsid w:val="005D6196"/>
    <w:rsid w:val="005D6331"/>
    <w:rsid w:val="005D6572"/>
    <w:rsid w:val="005D6612"/>
    <w:rsid w:val="005D666B"/>
    <w:rsid w:val="005D6712"/>
    <w:rsid w:val="005D680F"/>
    <w:rsid w:val="005D6A46"/>
    <w:rsid w:val="005D6AFC"/>
    <w:rsid w:val="005D6B48"/>
    <w:rsid w:val="005D6B92"/>
    <w:rsid w:val="005D6B9F"/>
    <w:rsid w:val="005D6F37"/>
    <w:rsid w:val="005D6F52"/>
    <w:rsid w:val="005D702A"/>
    <w:rsid w:val="005D70CB"/>
    <w:rsid w:val="005D712D"/>
    <w:rsid w:val="005D71F7"/>
    <w:rsid w:val="005D725A"/>
    <w:rsid w:val="005D7343"/>
    <w:rsid w:val="005D7371"/>
    <w:rsid w:val="005D755A"/>
    <w:rsid w:val="005D76B8"/>
    <w:rsid w:val="005D76F2"/>
    <w:rsid w:val="005D7801"/>
    <w:rsid w:val="005D791F"/>
    <w:rsid w:val="005D7C90"/>
    <w:rsid w:val="005D7CA9"/>
    <w:rsid w:val="005D7DE6"/>
    <w:rsid w:val="005D7E06"/>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A6"/>
    <w:rsid w:val="005E2AF3"/>
    <w:rsid w:val="005E2C98"/>
    <w:rsid w:val="005E2DD7"/>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5B"/>
    <w:rsid w:val="005E5B6D"/>
    <w:rsid w:val="005E5C09"/>
    <w:rsid w:val="005E5EB5"/>
    <w:rsid w:val="005E6008"/>
    <w:rsid w:val="005E62E8"/>
    <w:rsid w:val="005E639A"/>
    <w:rsid w:val="005E645F"/>
    <w:rsid w:val="005E6613"/>
    <w:rsid w:val="005E66D2"/>
    <w:rsid w:val="005E6953"/>
    <w:rsid w:val="005E69FB"/>
    <w:rsid w:val="005E6F52"/>
    <w:rsid w:val="005E701C"/>
    <w:rsid w:val="005E7126"/>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D34"/>
    <w:rsid w:val="005F0E4E"/>
    <w:rsid w:val="005F110A"/>
    <w:rsid w:val="005F1372"/>
    <w:rsid w:val="005F1377"/>
    <w:rsid w:val="005F1598"/>
    <w:rsid w:val="005F1683"/>
    <w:rsid w:val="005F1689"/>
    <w:rsid w:val="005F1906"/>
    <w:rsid w:val="005F1B4D"/>
    <w:rsid w:val="005F1E0F"/>
    <w:rsid w:val="005F2129"/>
    <w:rsid w:val="005F2198"/>
    <w:rsid w:val="005F21AB"/>
    <w:rsid w:val="005F2396"/>
    <w:rsid w:val="005F23E3"/>
    <w:rsid w:val="005F245C"/>
    <w:rsid w:val="005F2596"/>
    <w:rsid w:val="005F28B8"/>
    <w:rsid w:val="005F2BF4"/>
    <w:rsid w:val="005F2C88"/>
    <w:rsid w:val="005F2F92"/>
    <w:rsid w:val="005F30A0"/>
    <w:rsid w:val="005F329F"/>
    <w:rsid w:val="005F3302"/>
    <w:rsid w:val="005F333A"/>
    <w:rsid w:val="005F348B"/>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B64"/>
    <w:rsid w:val="005F7C65"/>
    <w:rsid w:val="005F7C6F"/>
    <w:rsid w:val="005F7D15"/>
    <w:rsid w:val="005F7E86"/>
    <w:rsid w:val="005F7FD4"/>
    <w:rsid w:val="005F7FFD"/>
    <w:rsid w:val="00600220"/>
    <w:rsid w:val="00600400"/>
    <w:rsid w:val="00600509"/>
    <w:rsid w:val="006006B2"/>
    <w:rsid w:val="0060077B"/>
    <w:rsid w:val="006007E5"/>
    <w:rsid w:val="0060082B"/>
    <w:rsid w:val="00600871"/>
    <w:rsid w:val="006008AE"/>
    <w:rsid w:val="00600980"/>
    <w:rsid w:val="006009F5"/>
    <w:rsid w:val="00600A78"/>
    <w:rsid w:val="00600D0F"/>
    <w:rsid w:val="00600D45"/>
    <w:rsid w:val="006010D1"/>
    <w:rsid w:val="0060114F"/>
    <w:rsid w:val="006011FA"/>
    <w:rsid w:val="006012E6"/>
    <w:rsid w:val="0060146B"/>
    <w:rsid w:val="00601583"/>
    <w:rsid w:val="006015F5"/>
    <w:rsid w:val="006016E0"/>
    <w:rsid w:val="006017E6"/>
    <w:rsid w:val="00601967"/>
    <w:rsid w:val="00601B65"/>
    <w:rsid w:val="00601BD4"/>
    <w:rsid w:val="0060206F"/>
    <w:rsid w:val="006025D3"/>
    <w:rsid w:val="00602656"/>
    <w:rsid w:val="0060287B"/>
    <w:rsid w:val="006029D9"/>
    <w:rsid w:val="00602ED7"/>
    <w:rsid w:val="00602F2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50"/>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16"/>
    <w:rsid w:val="006113EA"/>
    <w:rsid w:val="006117C8"/>
    <w:rsid w:val="0061184E"/>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0EFD"/>
    <w:rsid w:val="0062117F"/>
    <w:rsid w:val="0062118E"/>
    <w:rsid w:val="006211DF"/>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7CD"/>
    <w:rsid w:val="006238ED"/>
    <w:rsid w:val="00623957"/>
    <w:rsid w:val="00623D1F"/>
    <w:rsid w:val="00623FFB"/>
    <w:rsid w:val="00624144"/>
    <w:rsid w:val="006241BD"/>
    <w:rsid w:val="006243C5"/>
    <w:rsid w:val="00624473"/>
    <w:rsid w:val="006244D0"/>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BDA"/>
    <w:rsid w:val="00625CC8"/>
    <w:rsid w:val="00625DAA"/>
    <w:rsid w:val="00625E2E"/>
    <w:rsid w:val="00625EEC"/>
    <w:rsid w:val="00625FC8"/>
    <w:rsid w:val="00626392"/>
    <w:rsid w:val="00626A69"/>
    <w:rsid w:val="00626A7B"/>
    <w:rsid w:val="00626AC2"/>
    <w:rsid w:val="00626C0D"/>
    <w:rsid w:val="00626E05"/>
    <w:rsid w:val="00626E14"/>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53"/>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7E2"/>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770"/>
    <w:rsid w:val="00636B00"/>
    <w:rsid w:val="00636B79"/>
    <w:rsid w:val="00636B9F"/>
    <w:rsid w:val="00636D0A"/>
    <w:rsid w:val="00636D22"/>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833"/>
    <w:rsid w:val="0064399B"/>
    <w:rsid w:val="00643A1E"/>
    <w:rsid w:val="00643A56"/>
    <w:rsid w:val="00643BFE"/>
    <w:rsid w:val="00643D5D"/>
    <w:rsid w:val="00643E7F"/>
    <w:rsid w:val="00643F7D"/>
    <w:rsid w:val="00644154"/>
    <w:rsid w:val="0064457A"/>
    <w:rsid w:val="006446A3"/>
    <w:rsid w:val="00644750"/>
    <w:rsid w:val="0064481B"/>
    <w:rsid w:val="00644850"/>
    <w:rsid w:val="006448EE"/>
    <w:rsid w:val="0064490E"/>
    <w:rsid w:val="00644B62"/>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3C"/>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AD0"/>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9AD"/>
    <w:rsid w:val="00651AB7"/>
    <w:rsid w:val="00651BD9"/>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8E6"/>
    <w:rsid w:val="00657B24"/>
    <w:rsid w:val="00657B5A"/>
    <w:rsid w:val="00657C6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3F8C"/>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B4F"/>
    <w:rsid w:val="00666CD9"/>
    <w:rsid w:val="00666DE6"/>
    <w:rsid w:val="00666E78"/>
    <w:rsid w:val="00666FB6"/>
    <w:rsid w:val="0066711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2FC"/>
    <w:rsid w:val="0067258D"/>
    <w:rsid w:val="0067258F"/>
    <w:rsid w:val="006725A3"/>
    <w:rsid w:val="006726A6"/>
    <w:rsid w:val="00672BB3"/>
    <w:rsid w:val="00672BDB"/>
    <w:rsid w:val="00672E6E"/>
    <w:rsid w:val="00672F07"/>
    <w:rsid w:val="00672F6C"/>
    <w:rsid w:val="00672FD4"/>
    <w:rsid w:val="006730BF"/>
    <w:rsid w:val="006731D4"/>
    <w:rsid w:val="006732B7"/>
    <w:rsid w:val="006733A1"/>
    <w:rsid w:val="0067341D"/>
    <w:rsid w:val="006734F6"/>
    <w:rsid w:val="0067373B"/>
    <w:rsid w:val="0067382F"/>
    <w:rsid w:val="006738A7"/>
    <w:rsid w:val="00673E18"/>
    <w:rsid w:val="006741C0"/>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5E8"/>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0C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8F"/>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553"/>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A0"/>
    <w:rsid w:val="0069738F"/>
    <w:rsid w:val="006973F6"/>
    <w:rsid w:val="0069741E"/>
    <w:rsid w:val="00697554"/>
    <w:rsid w:val="006975A7"/>
    <w:rsid w:val="006975D3"/>
    <w:rsid w:val="00697634"/>
    <w:rsid w:val="006976AB"/>
    <w:rsid w:val="0069775B"/>
    <w:rsid w:val="0069778E"/>
    <w:rsid w:val="00697A3B"/>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6A"/>
    <w:rsid w:val="006A5EFB"/>
    <w:rsid w:val="006A63F7"/>
    <w:rsid w:val="006A6BC8"/>
    <w:rsid w:val="006A6DD4"/>
    <w:rsid w:val="006A6F47"/>
    <w:rsid w:val="006A7061"/>
    <w:rsid w:val="006A7274"/>
    <w:rsid w:val="006A7278"/>
    <w:rsid w:val="006A728F"/>
    <w:rsid w:val="006A7293"/>
    <w:rsid w:val="006A72E3"/>
    <w:rsid w:val="006A731C"/>
    <w:rsid w:val="006A772A"/>
    <w:rsid w:val="006A7819"/>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58"/>
    <w:rsid w:val="006B0FD3"/>
    <w:rsid w:val="006B10F0"/>
    <w:rsid w:val="006B13D7"/>
    <w:rsid w:val="006B149F"/>
    <w:rsid w:val="006B1559"/>
    <w:rsid w:val="006B1583"/>
    <w:rsid w:val="006B1653"/>
    <w:rsid w:val="006B184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2A2"/>
    <w:rsid w:val="006B3459"/>
    <w:rsid w:val="006B34AC"/>
    <w:rsid w:val="006B3536"/>
    <w:rsid w:val="006B3742"/>
    <w:rsid w:val="006B3C70"/>
    <w:rsid w:val="006B3EB7"/>
    <w:rsid w:val="006B3FED"/>
    <w:rsid w:val="006B435E"/>
    <w:rsid w:val="006B437A"/>
    <w:rsid w:val="006B456F"/>
    <w:rsid w:val="006B45F4"/>
    <w:rsid w:val="006B46EE"/>
    <w:rsid w:val="006B4C83"/>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256"/>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1F2"/>
    <w:rsid w:val="006C223F"/>
    <w:rsid w:val="006C2418"/>
    <w:rsid w:val="006C278B"/>
    <w:rsid w:val="006C2858"/>
    <w:rsid w:val="006C2A02"/>
    <w:rsid w:val="006C2A38"/>
    <w:rsid w:val="006C2AA7"/>
    <w:rsid w:val="006C2BF7"/>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809"/>
    <w:rsid w:val="006C4D0E"/>
    <w:rsid w:val="006C4D75"/>
    <w:rsid w:val="006C4E5B"/>
    <w:rsid w:val="006C50CB"/>
    <w:rsid w:val="006C515B"/>
    <w:rsid w:val="006C51F8"/>
    <w:rsid w:val="006C53EF"/>
    <w:rsid w:val="006C547C"/>
    <w:rsid w:val="006C569C"/>
    <w:rsid w:val="006C57DE"/>
    <w:rsid w:val="006C5882"/>
    <w:rsid w:val="006C58D2"/>
    <w:rsid w:val="006C5F89"/>
    <w:rsid w:val="006C61B2"/>
    <w:rsid w:val="006C6252"/>
    <w:rsid w:val="006C62E0"/>
    <w:rsid w:val="006C62FE"/>
    <w:rsid w:val="006C69D6"/>
    <w:rsid w:val="006C6B07"/>
    <w:rsid w:val="006C6ECE"/>
    <w:rsid w:val="006C7027"/>
    <w:rsid w:val="006C72AA"/>
    <w:rsid w:val="006C734A"/>
    <w:rsid w:val="006C778C"/>
    <w:rsid w:val="006C7853"/>
    <w:rsid w:val="006C7A97"/>
    <w:rsid w:val="006C7AF1"/>
    <w:rsid w:val="006C7C97"/>
    <w:rsid w:val="006C7D48"/>
    <w:rsid w:val="006C7D71"/>
    <w:rsid w:val="006C7D75"/>
    <w:rsid w:val="006D004A"/>
    <w:rsid w:val="006D0196"/>
    <w:rsid w:val="006D0255"/>
    <w:rsid w:val="006D0379"/>
    <w:rsid w:val="006D03E4"/>
    <w:rsid w:val="006D0520"/>
    <w:rsid w:val="006D0551"/>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E0"/>
    <w:rsid w:val="006D21FB"/>
    <w:rsid w:val="006D2360"/>
    <w:rsid w:val="006D2424"/>
    <w:rsid w:val="006D2722"/>
    <w:rsid w:val="006D2753"/>
    <w:rsid w:val="006D2CF9"/>
    <w:rsid w:val="006D2DFD"/>
    <w:rsid w:val="006D2E5D"/>
    <w:rsid w:val="006D31BC"/>
    <w:rsid w:val="006D3204"/>
    <w:rsid w:val="006D33B4"/>
    <w:rsid w:val="006D36B8"/>
    <w:rsid w:val="006D36D1"/>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5F40"/>
    <w:rsid w:val="006D62B7"/>
    <w:rsid w:val="006D62E3"/>
    <w:rsid w:val="006D63B9"/>
    <w:rsid w:val="006D6485"/>
    <w:rsid w:val="006D6B8C"/>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8A1"/>
    <w:rsid w:val="006E0AB0"/>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54D"/>
    <w:rsid w:val="006E2725"/>
    <w:rsid w:val="006E2743"/>
    <w:rsid w:val="006E2B68"/>
    <w:rsid w:val="006E2C70"/>
    <w:rsid w:val="006E2CB8"/>
    <w:rsid w:val="006E2F8D"/>
    <w:rsid w:val="006E32CD"/>
    <w:rsid w:val="006E3442"/>
    <w:rsid w:val="006E3480"/>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16D"/>
    <w:rsid w:val="006E52A1"/>
    <w:rsid w:val="006E52A4"/>
    <w:rsid w:val="006E532F"/>
    <w:rsid w:val="006E54FC"/>
    <w:rsid w:val="006E5648"/>
    <w:rsid w:val="006E5A3B"/>
    <w:rsid w:val="006E5AAD"/>
    <w:rsid w:val="006E5AB3"/>
    <w:rsid w:val="006E5AED"/>
    <w:rsid w:val="006E5B71"/>
    <w:rsid w:val="006E6132"/>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370"/>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C61"/>
    <w:rsid w:val="006F1CDF"/>
    <w:rsid w:val="006F2112"/>
    <w:rsid w:val="006F225C"/>
    <w:rsid w:val="006F2425"/>
    <w:rsid w:val="006F267F"/>
    <w:rsid w:val="006F26C0"/>
    <w:rsid w:val="006F26D7"/>
    <w:rsid w:val="006F26DD"/>
    <w:rsid w:val="006F2701"/>
    <w:rsid w:val="006F27C2"/>
    <w:rsid w:val="006F28AC"/>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421"/>
    <w:rsid w:val="006F48B1"/>
    <w:rsid w:val="006F4BF7"/>
    <w:rsid w:val="006F4C5D"/>
    <w:rsid w:val="006F52AF"/>
    <w:rsid w:val="006F5402"/>
    <w:rsid w:val="006F5543"/>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0B0"/>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B35"/>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1FCA"/>
    <w:rsid w:val="0070234D"/>
    <w:rsid w:val="00702387"/>
    <w:rsid w:val="007024C4"/>
    <w:rsid w:val="007027A1"/>
    <w:rsid w:val="00702B49"/>
    <w:rsid w:val="00702C36"/>
    <w:rsid w:val="00702E7C"/>
    <w:rsid w:val="007030B4"/>
    <w:rsid w:val="0070320C"/>
    <w:rsid w:val="0070326E"/>
    <w:rsid w:val="00703293"/>
    <w:rsid w:val="00703460"/>
    <w:rsid w:val="007034BD"/>
    <w:rsid w:val="007034CE"/>
    <w:rsid w:val="00703547"/>
    <w:rsid w:val="00703807"/>
    <w:rsid w:val="0070396B"/>
    <w:rsid w:val="00703993"/>
    <w:rsid w:val="00703A4A"/>
    <w:rsid w:val="00703B2E"/>
    <w:rsid w:val="00703B39"/>
    <w:rsid w:val="00703C0A"/>
    <w:rsid w:val="007041A2"/>
    <w:rsid w:val="007043ED"/>
    <w:rsid w:val="00704416"/>
    <w:rsid w:val="0070444E"/>
    <w:rsid w:val="00704527"/>
    <w:rsid w:val="007045E9"/>
    <w:rsid w:val="007046FF"/>
    <w:rsid w:val="00704B95"/>
    <w:rsid w:val="00704E59"/>
    <w:rsid w:val="00704F53"/>
    <w:rsid w:val="0070500D"/>
    <w:rsid w:val="00705147"/>
    <w:rsid w:val="007053C4"/>
    <w:rsid w:val="007057AB"/>
    <w:rsid w:val="007058A3"/>
    <w:rsid w:val="00705B86"/>
    <w:rsid w:val="00705BD5"/>
    <w:rsid w:val="00705D03"/>
    <w:rsid w:val="00705DBB"/>
    <w:rsid w:val="00705EB3"/>
    <w:rsid w:val="00705F04"/>
    <w:rsid w:val="00705F36"/>
    <w:rsid w:val="0070635B"/>
    <w:rsid w:val="007064CF"/>
    <w:rsid w:val="0070657D"/>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595"/>
    <w:rsid w:val="00710764"/>
    <w:rsid w:val="0071081E"/>
    <w:rsid w:val="00710873"/>
    <w:rsid w:val="00710A12"/>
    <w:rsid w:val="00710BCC"/>
    <w:rsid w:val="00710E21"/>
    <w:rsid w:val="00710F15"/>
    <w:rsid w:val="00710F3A"/>
    <w:rsid w:val="00711002"/>
    <w:rsid w:val="00711260"/>
    <w:rsid w:val="007113BD"/>
    <w:rsid w:val="007113F0"/>
    <w:rsid w:val="0071156B"/>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87E"/>
    <w:rsid w:val="0071295E"/>
    <w:rsid w:val="00712CAA"/>
    <w:rsid w:val="00712DE5"/>
    <w:rsid w:val="00712EDA"/>
    <w:rsid w:val="007131A6"/>
    <w:rsid w:val="007133F0"/>
    <w:rsid w:val="00713543"/>
    <w:rsid w:val="0071388D"/>
    <w:rsid w:val="007139B5"/>
    <w:rsid w:val="00713A34"/>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495"/>
    <w:rsid w:val="0071555C"/>
    <w:rsid w:val="007155F6"/>
    <w:rsid w:val="007157EC"/>
    <w:rsid w:val="00715843"/>
    <w:rsid w:val="007159BB"/>
    <w:rsid w:val="00715B3C"/>
    <w:rsid w:val="00715B85"/>
    <w:rsid w:val="00715D2E"/>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887"/>
    <w:rsid w:val="00717987"/>
    <w:rsid w:val="00717A27"/>
    <w:rsid w:val="00717BB5"/>
    <w:rsid w:val="00717C5C"/>
    <w:rsid w:val="00717CBB"/>
    <w:rsid w:val="00717E71"/>
    <w:rsid w:val="0072019D"/>
    <w:rsid w:val="007201BA"/>
    <w:rsid w:val="0072049D"/>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B19"/>
    <w:rsid w:val="00724BBE"/>
    <w:rsid w:val="00724D17"/>
    <w:rsid w:val="00724D46"/>
    <w:rsid w:val="007250C8"/>
    <w:rsid w:val="007251CC"/>
    <w:rsid w:val="0072526C"/>
    <w:rsid w:val="0072534D"/>
    <w:rsid w:val="0072548B"/>
    <w:rsid w:val="00725497"/>
    <w:rsid w:val="00725709"/>
    <w:rsid w:val="0072575B"/>
    <w:rsid w:val="00725A82"/>
    <w:rsid w:val="00725D4E"/>
    <w:rsid w:val="00725DE2"/>
    <w:rsid w:val="00725E2A"/>
    <w:rsid w:val="00725F8C"/>
    <w:rsid w:val="007261EC"/>
    <w:rsid w:val="007262BB"/>
    <w:rsid w:val="00726317"/>
    <w:rsid w:val="0072634D"/>
    <w:rsid w:val="007264FC"/>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ACE"/>
    <w:rsid w:val="00733CDA"/>
    <w:rsid w:val="00733D5F"/>
    <w:rsid w:val="00733F03"/>
    <w:rsid w:val="00733F2C"/>
    <w:rsid w:val="00733F65"/>
    <w:rsid w:val="00734147"/>
    <w:rsid w:val="00734320"/>
    <w:rsid w:val="007346DB"/>
    <w:rsid w:val="00734850"/>
    <w:rsid w:val="00734862"/>
    <w:rsid w:val="0073498A"/>
    <w:rsid w:val="00734B79"/>
    <w:rsid w:val="00734BBC"/>
    <w:rsid w:val="00734C19"/>
    <w:rsid w:val="00734C70"/>
    <w:rsid w:val="00734D3C"/>
    <w:rsid w:val="00734F1A"/>
    <w:rsid w:val="00734F41"/>
    <w:rsid w:val="00735081"/>
    <w:rsid w:val="007350C3"/>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0B4"/>
    <w:rsid w:val="007371C7"/>
    <w:rsid w:val="00737362"/>
    <w:rsid w:val="00737463"/>
    <w:rsid w:val="007374DD"/>
    <w:rsid w:val="007375A2"/>
    <w:rsid w:val="007376B7"/>
    <w:rsid w:val="00737793"/>
    <w:rsid w:val="007377E8"/>
    <w:rsid w:val="00737980"/>
    <w:rsid w:val="007379C8"/>
    <w:rsid w:val="00737A0F"/>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186"/>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C56"/>
    <w:rsid w:val="00742ED4"/>
    <w:rsid w:val="00742F86"/>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48"/>
    <w:rsid w:val="0074555A"/>
    <w:rsid w:val="0074561F"/>
    <w:rsid w:val="0074586F"/>
    <w:rsid w:val="00745A51"/>
    <w:rsid w:val="00745B93"/>
    <w:rsid w:val="00745C15"/>
    <w:rsid w:val="00745D85"/>
    <w:rsid w:val="00745E5E"/>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47DD7"/>
    <w:rsid w:val="00747F3F"/>
    <w:rsid w:val="0075020E"/>
    <w:rsid w:val="00750275"/>
    <w:rsid w:val="00750339"/>
    <w:rsid w:val="007503F6"/>
    <w:rsid w:val="007507B7"/>
    <w:rsid w:val="007509C3"/>
    <w:rsid w:val="00750AB7"/>
    <w:rsid w:val="00750AD1"/>
    <w:rsid w:val="00750C68"/>
    <w:rsid w:val="00750F4B"/>
    <w:rsid w:val="007510D8"/>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378"/>
    <w:rsid w:val="0075348F"/>
    <w:rsid w:val="0075358C"/>
    <w:rsid w:val="007535FC"/>
    <w:rsid w:val="00753848"/>
    <w:rsid w:val="007538F8"/>
    <w:rsid w:val="00753902"/>
    <w:rsid w:val="007539E0"/>
    <w:rsid w:val="00754157"/>
    <w:rsid w:val="007543FC"/>
    <w:rsid w:val="00754443"/>
    <w:rsid w:val="0075453D"/>
    <w:rsid w:val="007548CB"/>
    <w:rsid w:val="00754A93"/>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8AA"/>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A3F"/>
    <w:rsid w:val="00761B12"/>
    <w:rsid w:val="00761C9E"/>
    <w:rsid w:val="00761D78"/>
    <w:rsid w:val="007620D3"/>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C9C"/>
    <w:rsid w:val="00764FAC"/>
    <w:rsid w:val="007651C3"/>
    <w:rsid w:val="00765261"/>
    <w:rsid w:val="007652B4"/>
    <w:rsid w:val="00765395"/>
    <w:rsid w:val="0076592E"/>
    <w:rsid w:val="007659FD"/>
    <w:rsid w:val="00765C0C"/>
    <w:rsid w:val="00765CB0"/>
    <w:rsid w:val="00765CFA"/>
    <w:rsid w:val="00765D24"/>
    <w:rsid w:val="00765E76"/>
    <w:rsid w:val="00765E9A"/>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569"/>
    <w:rsid w:val="0076779E"/>
    <w:rsid w:val="0076783D"/>
    <w:rsid w:val="00767A36"/>
    <w:rsid w:val="00767A90"/>
    <w:rsid w:val="00767AED"/>
    <w:rsid w:val="00767C1F"/>
    <w:rsid w:val="00767EC9"/>
    <w:rsid w:val="00770078"/>
    <w:rsid w:val="0077010C"/>
    <w:rsid w:val="0077014D"/>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D1"/>
    <w:rsid w:val="007739FC"/>
    <w:rsid w:val="00773E03"/>
    <w:rsid w:val="00773E16"/>
    <w:rsid w:val="00773F2A"/>
    <w:rsid w:val="00773FCF"/>
    <w:rsid w:val="00774046"/>
    <w:rsid w:val="00774073"/>
    <w:rsid w:val="007742CD"/>
    <w:rsid w:val="007743CC"/>
    <w:rsid w:val="0077447B"/>
    <w:rsid w:val="00774508"/>
    <w:rsid w:val="00774644"/>
    <w:rsid w:val="007746CD"/>
    <w:rsid w:val="00774830"/>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18A"/>
    <w:rsid w:val="0078020A"/>
    <w:rsid w:val="007802BE"/>
    <w:rsid w:val="007804E2"/>
    <w:rsid w:val="0078052A"/>
    <w:rsid w:val="007805A8"/>
    <w:rsid w:val="0078084F"/>
    <w:rsid w:val="007808CE"/>
    <w:rsid w:val="00780946"/>
    <w:rsid w:val="00780AC4"/>
    <w:rsid w:val="00781026"/>
    <w:rsid w:val="00781048"/>
    <w:rsid w:val="00781067"/>
    <w:rsid w:val="007812D6"/>
    <w:rsid w:val="00781328"/>
    <w:rsid w:val="00781440"/>
    <w:rsid w:val="007817FE"/>
    <w:rsid w:val="0078188D"/>
    <w:rsid w:val="0078196D"/>
    <w:rsid w:val="00781A8C"/>
    <w:rsid w:val="00782014"/>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0EF"/>
    <w:rsid w:val="0078415C"/>
    <w:rsid w:val="0078426D"/>
    <w:rsid w:val="0078430A"/>
    <w:rsid w:val="007843A6"/>
    <w:rsid w:val="0078457B"/>
    <w:rsid w:val="00784809"/>
    <w:rsid w:val="0078484E"/>
    <w:rsid w:val="00784976"/>
    <w:rsid w:val="00784AA8"/>
    <w:rsid w:val="00784B6E"/>
    <w:rsid w:val="00784DDC"/>
    <w:rsid w:val="00785143"/>
    <w:rsid w:val="007852B1"/>
    <w:rsid w:val="00785302"/>
    <w:rsid w:val="00785341"/>
    <w:rsid w:val="007853F0"/>
    <w:rsid w:val="0078552C"/>
    <w:rsid w:val="00785A03"/>
    <w:rsid w:val="00785E73"/>
    <w:rsid w:val="00786081"/>
    <w:rsid w:val="00786432"/>
    <w:rsid w:val="007865C0"/>
    <w:rsid w:val="007865DE"/>
    <w:rsid w:val="0078687E"/>
    <w:rsid w:val="0078699E"/>
    <w:rsid w:val="00786BEB"/>
    <w:rsid w:val="00786BF5"/>
    <w:rsid w:val="00786C23"/>
    <w:rsid w:val="00786C98"/>
    <w:rsid w:val="00786D0D"/>
    <w:rsid w:val="00787051"/>
    <w:rsid w:val="007870BB"/>
    <w:rsid w:val="0078723A"/>
    <w:rsid w:val="00787299"/>
    <w:rsid w:val="00787305"/>
    <w:rsid w:val="007873CB"/>
    <w:rsid w:val="0078777B"/>
    <w:rsid w:val="0078784D"/>
    <w:rsid w:val="0078792C"/>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DB4"/>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2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C70"/>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D95"/>
    <w:rsid w:val="007A2D9D"/>
    <w:rsid w:val="007A2E87"/>
    <w:rsid w:val="007A304B"/>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57B"/>
    <w:rsid w:val="007A45F9"/>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5FBC"/>
    <w:rsid w:val="007A6139"/>
    <w:rsid w:val="007A63A7"/>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548"/>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CAE"/>
    <w:rsid w:val="007B3CEB"/>
    <w:rsid w:val="007B3E38"/>
    <w:rsid w:val="007B3E68"/>
    <w:rsid w:val="007B4127"/>
    <w:rsid w:val="007B4195"/>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9F5"/>
    <w:rsid w:val="007B7A82"/>
    <w:rsid w:val="007B7CA5"/>
    <w:rsid w:val="007B7D26"/>
    <w:rsid w:val="007B7FB8"/>
    <w:rsid w:val="007C01D1"/>
    <w:rsid w:val="007C0462"/>
    <w:rsid w:val="007C05ED"/>
    <w:rsid w:val="007C065E"/>
    <w:rsid w:val="007C0674"/>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0FB"/>
    <w:rsid w:val="007C21F3"/>
    <w:rsid w:val="007C2352"/>
    <w:rsid w:val="007C2357"/>
    <w:rsid w:val="007C240B"/>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E74"/>
    <w:rsid w:val="007C3F5B"/>
    <w:rsid w:val="007C3FA2"/>
    <w:rsid w:val="007C4032"/>
    <w:rsid w:val="007C441A"/>
    <w:rsid w:val="007C49A4"/>
    <w:rsid w:val="007C49CB"/>
    <w:rsid w:val="007C4A66"/>
    <w:rsid w:val="007C4A7C"/>
    <w:rsid w:val="007C4AD9"/>
    <w:rsid w:val="007C4CE6"/>
    <w:rsid w:val="007C4D02"/>
    <w:rsid w:val="007C4DBA"/>
    <w:rsid w:val="007C502A"/>
    <w:rsid w:val="007C5055"/>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12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38"/>
    <w:rsid w:val="007D1681"/>
    <w:rsid w:val="007D16A2"/>
    <w:rsid w:val="007D16F7"/>
    <w:rsid w:val="007D1764"/>
    <w:rsid w:val="007D1872"/>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0D"/>
    <w:rsid w:val="007D352E"/>
    <w:rsid w:val="007D380A"/>
    <w:rsid w:val="007D38E5"/>
    <w:rsid w:val="007D3A48"/>
    <w:rsid w:val="007D3A70"/>
    <w:rsid w:val="007D3A9C"/>
    <w:rsid w:val="007D3AE2"/>
    <w:rsid w:val="007D3BD3"/>
    <w:rsid w:val="007D3CC9"/>
    <w:rsid w:val="007D3EF7"/>
    <w:rsid w:val="007D3F41"/>
    <w:rsid w:val="007D411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3B"/>
    <w:rsid w:val="007D5493"/>
    <w:rsid w:val="007D5527"/>
    <w:rsid w:val="007D576E"/>
    <w:rsid w:val="007D58E7"/>
    <w:rsid w:val="007D5AB1"/>
    <w:rsid w:val="007D5D29"/>
    <w:rsid w:val="007D5E88"/>
    <w:rsid w:val="007D62C5"/>
    <w:rsid w:val="007D62E1"/>
    <w:rsid w:val="007D648B"/>
    <w:rsid w:val="007D667A"/>
    <w:rsid w:val="007D6745"/>
    <w:rsid w:val="007D6B59"/>
    <w:rsid w:val="007D6C56"/>
    <w:rsid w:val="007D6D7A"/>
    <w:rsid w:val="007D6E2E"/>
    <w:rsid w:val="007D6E30"/>
    <w:rsid w:val="007D6E8D"/>
    <w:rsid w:val="007D6ECE"/>
    <w:rsid w:val="007D705B"/>
    <w:rsid w:val="007D7212"/>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2B6"/>
    <w:rsid w:val="007E4397"/>
    <w:rsid w:val="007E465A"/>
    <w:rsid w:val="007E4699"/>
    <w:rsid w:val="007E48BC"/>
    <w:rsid w:val="007E4D6D"/>
    <w:rsid w:val="007E4E12"/>
    <w:rsid w:val="007E4F2C"/>
    <w:rsid w:val="007E508E"/>
    <w:rsid w:val="007E5281"/>
    <w:rsid w:val="007E52BC"/>
    <w:rsid w:val="007E54CB"/>
    <w:rsid w:val="007E5525"/>
    <w:rsid w:val="007E5811"/>
    <w:rsid w:val="007E5831"/>
    <w:rsid w:val="007E5B78"/>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06"/>
    <w:rsid w:val="007F0FC5"/>
    <w:rsid w:val="007F1098"/>
    <w:rsid w:val="007F10B6"/>
    <w:rsid w:val="007F1582"/>
    <w:rsid w:val="007F1631"/>
    <w:rsid w:val="007F172E"/>
    <w:rsid w:val="007F19F8"/>
    <w:rsid w:val="007F1B3D"/>
    <w:rsid w:val="007F1B46"/>
    <w:rsid w:val="007F1BA3"/>
    <w:rsid w:val="007F1CD0"/>
    <w:rsid w:val="007F1D72"/>
    <w:rsid w:val="007F1EA9"/>
    <w:rsid w:val="007F1F8E"/>
    <w:rsid w:val="007F1FC7"/>
    <w:rsid w:val="007F21B1"/>
    <w:rsid w:val="007F2202"/>
    <w:rsid w:val="007F2692"/>
    <w:rsid w:val="007F281E"/>
    <w:rsid w:val="007F2980"/>
    <w:rsid w:val="007F29F0"/>
    <w:rsid w:val="007F2AA6"/>
    <w:rsid w:val="007F2CF4"/>
    <w:rsid w:val="007F2F16"/>
    <w:rsid w:val="007F3156"/>
    <w:rsid w:val="007F3293"/>
    <w:rsid w:val="007F3416"/>
    <w:rsid w:val="007F34E8"/>
    <w:rsid w:val="007F35D2"/>
    <w:rsid w:val="007F3685"/>
    <w:rsid w:val="007F37E4"/>
    <w:rsid w:val="007F38EB"/>
    <w:rsid w:val="007F39B4"/>
    <w:rsid w:val="007F39F7"/>
    <w:rsid w:val="007F3D63"/>
    <w:rsid w:val="007F3DBA"/>
    <w:rsid w:val="007F3DD1"/>
    <w:rsid w:val="007F445C"/>
    <w:rsid w:val="007F461B"/>
    <w:rsid w:val="007F468B"/>
    <w:rsid w:val="007F47CF"/>
    <w:rsid w:val="007F4938"/>
    <w:rsid w:val="007F493D"/>
    <w:rsid w:val="007F4A28"/>
    <w:rsid w:val="007F4B08"/>
    <w:rsid w:val="007F4B0E"/>
    <w:rsid w:val="007F4B70"/>
    <w:rsid w:val="007F4B96"/>
    <w:rsid w:val="007F4D38"/>
    <w:rsid w:val="007F4DAA"/>
    <w:rsid w:val="007F4E0F"/>
    <w:rsid w:val="007F4E41"/>
    <w:rsid w:val="007F5395"/>
    <w:rsid w:val="007F54E2"/>
    <w:rsid w:val="007F55EF"/>
    <w:rsid w:val="007F5898"/>
    <w:rsid w:val="007F589F"/>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D2E"/>
    <w:rsid w:val="007F7F81"/>
    <w:rsid w:val="008001E4"/>
    <w:rsid w:val="00800233"/>
    <w:rsid w:val="00800277"/>
    <w:rsid w:val="00800436"/>
    <w:rsid w:val="008005C9"/>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CBC"/>
    <w:rsid w:val="00803D51"/>
    <w:rsid w:val="00803E3F"/>
    <w:rsid w:val="00803EC8"/>
    <w:rsid w:val="00803F2D"/>
    <w:rsid w:val="00803F54"/>
    <w:rsid w:val="008041EE"/>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20C"/>
    <w:rsid w:val="008152E3"/>
    <w:rsid w:val="00815397"/>
    <w:rsid w:val="008153B5"/>
    <w:rsid w:val="008154B4"/>
    <w:rsid w:val="008155D8"/>
    <w:rsid w:val="00815633"/>
    <w:rsid w:val="00815634"/>
    <w:rsid w:val="0081567A"/>
    <w:rsid w:val="00815779"/>
    <w:rsid w:val="00815808"/>
    <w:rsid w:val="00815DA5"/>
    <w:rsid w:val="00815EBE"/>
    <w:rsid w:val="00815F75"/>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99"/>
    <w:rsid w:val="00817E95"/>
    <w:rsid w:val="00817F2D"/>
    <w:rsid w:val="00820070"/>
    <w:rsid w:val="008200CC"/>
    <w:rsid w:val="008200DC"/>
    <w:rsid w:val="008200FE"/>
    <w:rsid w:val="00820163"/>
    <w:rsid w:val="0082022B"/>
    <w:rsid w:val="0082031D"/>
    <w:rsid w:val="008204BD"/>
    <w:rsid w:val="00820524"/>
    <w:rsid w:val="0082077D"/>
    <w:rsid w:val="00820903"/>
    <w:rsid w:val="0082090C"/>
    <w:rsid w:val="0082092C"/>
    <w:rsid w:val="00820C03"/>
    <w:rsid w:val="00820CB1"/>
    <w:rsid w:val="00820D4A"/>
    <w:rsid w:val="00820F68"/>
    <w:rsid w:val="00821070"/>
    <w:rsid w:val="008211DB"/>
    <w:rsid w:val="008215F4"/>
    <w:rsid w:val="00821698"/>
    <w:rsid w:val="008216D3"/>
    <w:rsid w:val="00821870"/>
    <w:rsid w:val="00821999"/>
    <w:rsid w:val="008219DB"/>
    <w:rsid w:val="00821A97"/>
    <w:rsid w:val="00821A99"/>
    <w:rsid w:val="00821C6F"/>
    <w:rsid w:val="00821D2E"/>
    <w:rsid w:val="0082200B"/>
    <w:rsid w:val="00822135"/>
    <w:rsid w:val="00822153"/>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7FC"/>
    <w:rsid w:val="00823919"/>
    <w:rsid w:val="00823A4D"/>
    <w:rsid w:val="00823A95"/>
    <w:rsid w:val="00823C1A"/>
    <w:rsid w:val="00823DD0"/>
    <w:rsid w:val="00823E28"/>
    <w:rsid w:val="00823ED2"/>
    <w:rsid w:val="00823F24"/>
    <w:rsid w:val="00823F3D"/>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5F1A"/>
    <w:rsid w:val="00826046"/>
    <w:rsid w:val="00826088"/>
    <w:rsid w:val="00826103"/>
    <w:rsid w:val="00826280"/>
    <w:rsid w:val="008266BA"/>
    <w:rsid w:val="00826DD9"/>
    <w:rsid w:val="00826E70"/>
    <w:rsid w:val="00826F01"/>
    <w:rsid w:val="00826FDA"/>
    <w:rsid w:val="00827036"/>
    <w:rsid w:val="0082743E"/>
    <w:rsid w:val="0082757D"/>
    <w:rsid w:val="00827784"/>
    <w:rsid w:val="0082781B"/>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2B9"/>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D7B"/>
    <w:rsid w:val="00835E0C"/>
    <w:rsid w:val="00835F17"/>
    <w:rsid w:val="00835FF9"/>
    <w:rsid w:val="00836095"/>
    <w:rsid w:val="0083645F"/>
    <w:rsid w:val="008366DB"/>
    <w:rsid w:val="0083671C"/>
    <w:rsid w:val="00836753"/>
    <w:rsid w:val="00836FA9"/>
    <w:rsid w:val="0083710E"/>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894"/>
    <w:rsid w:val="0084094B"/>
    <w:rsid w:val="0084095C"/>
    <w:rsid w:val="008409D8"/>
    <w:rsid w:val="00840A00"/>
    <w:rsid w:val="00840DFD"/>
    <w:rsid w:val="00840FAF"/>
    <w:rsid w:val="00841156"/>
    <w:rsid w:val="00841255"/>
    <w:rsid w:val="0084126B"/>
    <w:rsid w:val="008412FA"/>
    <w:rsid w:val="00841700"/>
    <w:rsid w:val="0084174E"/>
    <w:rsid w:val="00841AB3"/>
    <w:rsid w:val="00841C70"/>
    <w:rsid w:val="00841CF5"/>
    <w:rsid w:val="00841D82"/>
    <w:rsid w:val="00841F4B"/>
    <w:rsid w:val="00841F6D"/>
    <w:rsid w:val="00842100"/>
    <w:rsid w:val="008424CB"/>
    <w:rsid w:val="0084276F"/>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95E"/>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28"/>
    <w:rsid w:val="0084527D"/>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E7"/>
    <w:rsid w:val="00847AD5"/>
    <w:rsid w:val="00847B41"/>
    <w:rsid w:val="00847B7E"/>
    <w:rsid w:val="00847CC3"/>
    <w:rsid w:val="00847DD4"/>
    <w:rsid w:val="00847F0E"/>
    <w:rsid w:val="00847FC0"/>
    <w:rsid w:val="008501C3"/>
    <w:rsid w:val="008502AC"/>
    <w:rsid w:val="00850490"/>
    <w:rsid w:val="008504DC"/>
    <w:rsid w:val="00850655"/>
    <w:rsid w:val="0085078B"/>
    <w:rsid w:val="00850895"/>
    <w:rsid w:val="00850AE6"/>
    <w:rsid w:val="00850C18"/>
    <w:rsid w:val="00850CC7"/>
    <w:rsid w:val="00851040"/>
    <w:rsid w:val="00851134"/>
    <w:rsid w:val="0085128D"/>
    <w:rsid w:val="008513C6"/>
    <w:rsid w:val="00851518"/>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3F"/>
    <w:rsid w:val="00853187"/>
    <w:rsid w:val="0085351D"/>
    <w:rsid w:val="008537F1"/>
    <w:rsid w:val="00853818"/>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486"/>
    <w:rsid w:val="0085450D"/>
    <w:rsid w:val="0085452C"/>
    <w:rsid w:val="00854617"/>
    <w:rsid w:val="008546F7"/>
    <w:rsid w:val="008547F2"/>
    <w:rsid w:val="00854829"/>
    <w:rsid w:val="008548D7"/>
    <w:rsid w:val="008549C8"/>
    <w:rsid w:val="00854B2A"/>
    <w:rsid w:val="00854BCC"/>
    <w:rsid w:val="00854F3C"/>
    <w:rsid w:val="00854F75"/>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09D"/>
    <w:rsid w:val="008562E5"/>
    <w:rsid w:val="00856B2D"/>
    <w:rsid w:val="00856CAE"/>
    <w:rsid w:val="00856CDA"/>
    <w:rsid w:val="00856E44"/>
    <w:rsid w:val="00856EEB"/>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1A2"/>
    <w:rsid w:val="0086328A"/>
    <w:rsid w:val="008632B9"/>
    <w:rsid w:val="00863437"/>
    <w:rsid w:val="0086362F"/>
    <w:rsid w:val="0086366A"/>
    <w:rsid w:val="008636C3"/>
    <w:rsid w:val="008637E6"/>
    <w:rsid w:val="00863933"/>
    <w:rsid w:val="00863BA3"/>
    <w:rsid w:val="00863C4B"/>
    <w:rsid w:val="00863CA3"/>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4D3"/>
    <w:rsid w:val="00867567"/>
    <w:rsid w:val="00867841"/>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21"/>
    <w:rsid w:val="0087238B"/>
    <w:rsid w:val="008723CC"/>
    <w:rsid w:val="00872557"/>
    <w:rsid w:val="00872638"/>
    <w:rsid w:val="0087266D"/>
    <w:rsid w:val="0087283B"/>
    <w:rsid w:val="008729F3"/>
    <w:rsid w:val="00872B6C"/>
    <w:rsid w:val="00872DA6"/>
    <w:rsid w:val="00872E0A"/>
    <w:rsid w:val="008730D6"/>
    <w:rsid w:val="008730DA"/>
    <w:rsid w:val="008730F8"/>
    <w:rsid w:val="0087338F"/>
    <w:rsid w:val="00873442"/>
    <w:rsid w:val="008734B6"/>
    <w:rsid w:val="0087353F"/>
    <w:rsid w:val="008736AE"/>
    <w:rsid w:val="00873936"/>
    <w:rsid w:val="00873A1B"/>
    <w:rsid w:val="00873B61"/>
    <w:rsid w:val="00873B7A"/>
    <w:rsid w:val="00873BB2"/>
    <w:rsid w:val="00873BF4"/>
    <w:rsid w:val="00873D87"/>
    <w:rsid w:val="00873E5E"/>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A6"/>
    <w:rsid w:val="008766C6"/>
    <w:rsid w:val="00876873"/>
    <w:rsid w:val="008769B2"/>
    <w:rsid w:val="008769FF"/>
    <w:rsid w:val="00876A5B"/>
    <w:rsid w:val="00876A69"/>
    <w:rsid w:val="00876C12"/>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18A"/>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A83"/>
    <w:rsid w:val="00884BEA"/>
    <w:rsid w:val="00884C02"/>
    <w:rsid w:val="00884D3B"/>
    <w:rsid w:val="00884ED6"/>
    <w:rsid w:val="00885146"/>
    <w:rsid w:val="00885195"/>
    <w:rsid w:val="00885201"/>
    <w:rsid w:val="00885457"/>
    <w:rsid w:val="00885615"/>
    <w:rsid w:val="0088573F"/>
    <w:rsid w:val="008857FE"/>
    <w:rsid w:val="00885AA9"/>
    <w:rsid w:val="00885D51"/>
    <w:rsid w:val="00885EE0"/>
    <w:rsid w:val="0088627E"/>
    <w:rsid w:val="0088645C"/>
    <w:rsid w:val="0088648A"/>
    <w:rsid w:val="008864E6"/>
    <w:rsid w:val="008865B1"/>
    <w:rsid w:val="008865BB"/>
    <w:rsid w:val="00886663"/>
    <w:rsid w:val="00886788"/>
    <w:rsid w:val="008867B5"/>
    <w:rsid w:val="00886809"/>
    <w:rsid w:val="00886EC5"/>
    <w:rsid w:val="00886F32"/>
    <w:rsid w:val="00886F91"/>
    <w:rsid w:val="008872E0"/>
    <w:rsid w:val="008874DF"/>
    <w:rsid w:val="008879C8"/>
    <w:rsid w:val="00887AAE"/>
    <w:rsid w:val="00887B28"/>
    <w:rsid w:val="00887E92"/>
    <w:rsid w:val="00887EB8"/>
    <w:rsid w:val="00887F7F"/>
    <w:rsid w:val="00890149"/>
    <w:rsid w:val="008902D7"/>
    <w:rsid w:val="0089048C"/>
    <w:rsid w:val="008905D3"/>
    <w:rsid w:val="00890708"/>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0CC"/>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3F49"/>
    <w:rsid w:val="0089406C"/>
    <w:rsid w:val="008940EA"/>
    <w:rsid w:val="008946D5"/>
    <w:rsid w:val="00894809"/>
    <w:rsid w:val="008948E3"/>
    <w:rsid w:val="008948E8"/>
    <w:rsid w:val="00894A49"/>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72"/>
    <w:rsid w:val="00896F92"/>
    <w:rsid w:val="0089708E"/>
    <w:rsid w:val="00897182"/>
    <w:rsid w:val="008971CD"/>
    <w:rsid w:val="0089721A"/>
    <w:rsid w:val="008976FE"/>
    <w:rsid w:val="0089775E"/>
    <w:rsid w:val="008977E0"/>
    <w:rsid w:val="00897863"/>
    <w:rsid w:val="00897918"/>
    <w:rsid w:val="00897B1D"/>
    <w:rsid w:val="00897BDE"/>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BE3"/>
    <w:rsid w:val="008A2D20"/>
    <w:rsid w:val="008A2F47"/>
    <w:rsid w:val="008A2F52"/>
    <w:rsid w:val="008A2FEC"/>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FDE"/>
    <w:rsid w:val="008A7050"/>
    <w:rsid w:val="008A7173"/>
    <w:rsid w:val="008A71F3"/>
    <w:rsid w:val="008A7207"/>
    <w:rsid w:val="008A724D"/>
    <w:rsid w:val="008A7340"/>
    <w:rsid w:val="008A745A"/>
    <w:rsid w:val="008A74AB"/>
    <w:rsid w:val="008A796B"/>
    <w:rsid w:val="008A7CE8"/>
    <w:rsid w:val="008A7D84"/>
    <w:rsid w:val="008B016F"/>
    <w:rsid w:val="008B017F"/>
    <w:rsid w:val="008B01EE"/>
    <w:rsid w:val="008B023A"/>
    <w:rsid w:val="008B023F"/>
    <w:rsid w:val="008B02A3"/>
    <w:rsid w:val="008B02CC"/>
    <w:rsid w:val="008B0484"/>
    <w:rsid w:val="008B0895"/>
    <w:rsid w:val="008B08EE"/>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12"/>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2DD"/>
    <w:rsid w:val="008B44AA"/>
    <w:rsid w:val="008B4747"/>
    <w:rsid w:val="008B4AD7"/>
    <w:rsid w:val="008B4D5D"/>
    <w:rsid w:val="008B5025"/>
    <w:rsid w:val="008B51CC"/>
    <w:rsid w:val="008B5280"/>
    <w:rsid w:val="008B5290"/>
    <w:rsid w:val="008B56AF"/>
    <w:rsid w:val="008B56C8"/>
    <w:rsid w:val="008B578A"/>
    <w:rsid w:val="008B5872"/>
    <w:rsid w:val="008B5A7E"/>
    <w:rsid w:val="008B5C42"/>
    <w:rsid w:val="008B5CF3"/>
    <w:rsid w:val="008B5E8D"/>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2C"/>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1A3"/>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130"/>
    <w:rsid w:val="008C432B"/>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3"/>
    <w:rsid w:val="008C6A34"/>
    <w:rsid w:val="008C6B3D"/>
    <w:rsid w:val="008C6CA9"/>
    <w:rsid w:val="008C6E4C"/>
    <w:rsid w:val="008C6EF2"/>
    <w:rsid w:val="008C7038"/>
    <w:rsid w:val="008C72ED"/>
    <w:rsid w:val="008C7346"/>
    <w:rsid w:val="008C782E"/>
    <w:rsid w:val="008C78F6"/>
    <w:rsid w:val="008C7A25"/>
    <w:rsid w:val="008C7B4A"/>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20A"/>
    <w:rsid w:val="008D46A8"/>
    <w:rsid w:val="008D4790"/>
    <w:rsid w:val="008D4C6D"/>
    <w:rsid w:val="008D4D1B"/>
    <w:rsid w:val="008D4E39"/>
    <w:rsid w:val="008D508D"/>
    <w:rsid w:val="008D5169"/>
    <w:rsid w:val="008D555C"/>
    <w:rsid w:val="008D55CA"/>
    <w:rsid w:val="008D57AB"/>
    <w:rsid w:val="008D594B"/>
    <w:rsid w:val="008D5B3A"/>
    <w:rsid w:val="008D5F6F"/>
    <w:rsid w:val="008D5F74"/>
    <w:rsid w:val="008D6091"/>
    <w:rsid w:val="008D60E2"/>
    <w:rsid w:val="008D62DC"/>
    <w:rsid w:val="008D63F2"/>
    <w:rsid w:val="008D6475"/>
    <w:rsid w:val="008D6513"/>
    <w:rsid w:val="008D6696"/>
    <w:rsid w:val="008D6710"/>
    <w:rsid w:val="008D672B"/>
    <w:rsid w:val="008D6E9F"/>
    <w:rsid w:val="008D707B"/>
    <w:rsid w:val="008D72E3"/>
    <w:rsid w:val="008D76FF"/>
    <w:rsid w:val="008D772A"/>
    <w:rsid w:val="008D7791"/>
    <w:rsid w:val="008D796F"/>
    <w:rsid w:val="008D7A6D"/>
    <w:rsid w:val="008D7B48"/>
    <w:rsid w:val="008D7B5C"/>
    <w:rsid w:val="008D7DD9"/>
    <w:rsid w:val="008D7ECB"/>
    <w:rsid w:val="008E041A"/>
    <w:rsid w:val="008E053C"/>
    <w:rsid w:val="008E0585"/>
    <w:rsid w:val="008E06EA"/>
    <w:rsid w:val="008E07F0"/>
    <w:rsid w:val="008E0819"/>
    <w:rsid w:val="008E0932"/>
    <w:rsid w:val="008E0976"/>
    <w:rsid w:val="008E0987"/>
    <w:rsid w:val="008E0AFE"/>
    <w:rsid w:val="008E0B07"/>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99A"/>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31A"/>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31F"/>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59"/>
    <w:rsid w:val="008F0CFA"/>
    <w:rsid w:val="008F0D03"/>
    <w:rsid w:val="008F0EB6"/>
    <w:rsid w:val="008F0F2D"/>
    <w:rsid w:val="008F134E"/>
    <w:rsid w:val="008F13C5"/>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AC1"/>
    <w:rsid w:val="008F3B79"/>
    <w:rsid w:val="008F3C4A"/>
    <w:rsid w:val="008F3D34"/>
    <w:rsid w:val="008F3F99"/>
    <w:rsid w:val="008F40B4"/>
    <w:rsid w:val="008F41D6"/>
    <w:rsid w:val="008F41E8"/>
    <w:rsid w:val="008F424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BE8"/>
    <w:rsid w:val="00900CE3"/>
    <w:rsid w:val="00901211"/>
    <w:rsid w:val="00901252"/>
    <w:rsid w:val="00901313"/>
    <w:rsid w:val="00901341"/>
    <w:rsid w:val="0090140C"/>
    <w:rsid w:val="009015D3"/>
    <w:rsid w:val="0090161B"/>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9D8"/>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1E2"/>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E"/>
    <w:rsid w:val="009105A0"/>
    <w:rsid w:val="0091069E"/>
    <w:rsid w:val="0091070D"/>
    <w:rsid w:val="009107DD"/>
    <w:rsid w:val="00910894"/>
    <w:rsid w:val="009108B2"/>
    <w:rsid w:val="009109D3"/>
    <w:rsid w:val="00910AEA"/>
    <w:rsid w:val="00910E68"/>
    <w:rsid w:val="00910E71"/>
    <w:rsid w:val="00910FA2"/>
    <w:rsid w:val="00911245"/>
    <w:rsid w:val="009112BB"/>
    <w:rsid w:val="00911379"/>
    <w:rsid w:val="009116BD"/>
    <w:rsid w:val="00911788"/>
    <w:rsid w:val="00911867"/>
    <w:rsid w:val="0091188D"/>
    <w:rsid w:val="00911AB3"/>
    <w:rsid w:val="00911AE1"/>
    <w:rsid w:val="00911AFE"/>
    <w:rsid w:val="00911C8B"/>
    <w:rsid w:val="00911F4E"/>
    <w:rsid w:val="00911FB8"/>
    <w:rsid w:val="009120BD"/>
    <w:rsid w:val="0091244D"/>
    <w:rsid w:val="00912493"/>
    <w:rsid w:val="009126B0"/>
    <w:rsid w:val="009126C3"/>
    <w:rsid w:val="009127CB"/>
    <w:rsid w:val="009129F0"/>
    <w:rsid w:val="009129F9"/>
    <w:rsid w:val="00912B88"/>
    <w:rsid w:val="00912BBE"/>
    <w:rsid w:val="00912BC9"/>
    <w:rsid w:val="00912C06"/>
    <w:rsid w:val="00912E13"/>
    <w:rsid w:val="00912E54"/>
    <w:rsid w:val="00912E83"/>
    <w:rsid w:val="00912EA9"/>
    <w:rsid w:val="00912F0A"/>
    <w:rsid w:val="0091300B"/>
    <w:rsid w:val="0091302C"/>
    <w:rsid w:val="0091324D"/>
    <w:rsid w:val="00913958"/>
    <w:rsid w:val="00913987"/>
    <w:rsid w:val="009139E7"/>
    <w:rsid w:val="00913BF4"/>
    <w:rsid w:val="00913C40"/>
    <w:rsid w:val="00913F8A"/>
    <w:rsid w:val="00914204"/>
    <w:rsid w:val="009142B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1E"/>
    <w:rsid w:val="009239C1"/>
    <w:rsid w:val="00923D5A"/>
    <w:rsid w:val="00923F77"/>
    <w:rsid w:val="00923FBE"/>
    <w:rsid w:val="0092409F"/>
    <w:rsid w:val="009241B4"/>
    <w:rsid w:val="009243E8"/>
    <w:rsid w:val="0092445A"/>
    <w:rsid w:val="009244BD"/>
    <w:rsid w:val="0092462D"/>
    <w:rsid w:val="00924A69"/>
    <w:rsid w:val="00924B19"/>
    <w:rsid w:val="00924D67"/>
    <w:rsid w:val="00924D8F"/>
    <w:rsid w:val="00924E5F"/>
    <w:rsid w:val="009250D5"/>
    <w:rsid w:val="009250DF"/>
    <w:rsid w:val="009250EE"/>
    <w:rsid w:val="00925148"/>
    <w:rsid w:val="00925301"/>
    <w:rsid w:val="00925387"/>
    <w:rsid w:val="009253AB"/>
    <w:rsid w:val="00925448"/>
    <w:rsid w:val="0092599D"/>
    <w:rsid w:val="00925BF5"/>
    <w:rsid w:val="00925CDE"/>
    <w:rsid w:val="00925D92"/>
    <w:rsid w:val="00925E77"/>
    <w:rsid w:val="00925FA6"/>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5EB"/>
    <w:rsid w:val="00935AC2"/>
    <w:rsid w:val="00935B5A"/>
    <w:rsid w:val="00935C51"/>
    <w:rsid w:val="00935FDC"/>
    <w:rsid w:val="00936425"/>
    <w:rsid w:val="00936679"/>
    <w:rsid w:val="00936714"/>
    <w:rsid w:val="00936723"/>
    <w:rsid w:val="00936724"/>
    <w:rsid w:val="0093673D"/>
    <w:rsid w:val="00936767"/>
    <w:rsid w:val="009368B7"/>
    <w:rsid w:val="00936BB6"/>
    <w:rsid w:val="00936C29"/>
    <w:rsid w:val="00936C3D"/>
    <w:rsid w:val="00936E52"/>
    <w:rsid w:val="00936E7E"/>
    <w:rsid w:val="00936F7B"/>
    <w:rsid w:val="00936F92"/>
    <w:rsid w:val="00936FD8"/>
    <w:rsid w:val="00936FF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0E2"/>
    <w:rsid w:val="00942132"/>
    <w:rsid w:val="00942288"/>
    <w:rsid w:val="0094238B"/>
    <w:rsid w:val="00942421"/>
    <w:rsid w:val="009424A0"/>
    <w:rsid w:val="009424E3"/>
    <w:rsid w:val="0094257C"/>
    <w:rsid w:val="009426D0"/>
    <w:rsid w:val="009426ED"/>
    <w:rsid w:val="00942924"/>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87B"/>
    <w:rsid w:val="00944BA8"/>
    <w:rsid w:val="00944F3B"/>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D39"/>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211"/>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86D"/>
    <w:rsid w:val="00950A88"/>
    <w:rsid w:val="00950AD7"/>
    <w:rsid w:val="00950C03"/>
    <w:rsid w:val="00950EB9"/>
    <w:rsid w:val="00950F96"/>
    <w:rsid w:val="0095117D"/>
    <w:rsid w:val="00951197"/>
    <w:rsid w:val="009511A9"/>
    <w:rsid w:val="0095135F"/>
    <w:rsid w:val="009513E2"/>
    <w:rsid w:val="00951405"/>
    <w:rsid w:val="0095153E"/>
    <w:rsid w:val="00951568"/>
    <w:rsid w:val="00951708"/>
    <w:rsid w:val="0095175B"/>
    <w:rsid w:val="0095175D"/>
    <w:rsid w:val="00951861"/>
    <w:rsid w:val="009519EE"/>
    <w:rsid w:val="00951A82"/>
    <w:rsid w:val="00951A90"/>
    <w:rsid w:val="00951C18"/>
    <w:rsid w:val="00951D66"/>
    <w:rsid w:val="00951FC5"/>
    <w:rsid w:val="00952283"/>
    <w:rsid w:val="00952324"/>
    <w:rsid w:val="009524C1"/>
    <w:rsid w:val="009526C2"/>
    <w:rsid w:val="00952740"/>
    <w:rsid w:val="00952919"/>
    <w:rsid w:val="00952B60"/>
    <w:rsid w:val="00952BAB"/>
    <w:rsid w:val="00952BE4"/>
    <w:rsid w:val="00952C1D"/>
    <w:rsid w:val="00952C31"/>
    <w:rsid w:val="00952DD1"/>
    <w:rsid w:val="00952E2A"/>
    <w:rsid w:val="00952EE9"/>
    <w:rsid w:val="00952F1E"/>
    <w:rsid w:val="00953199"/>
    <w:rsid w:val="0095340A"/>
    <w:rsid w:val="00953442"/>
    <w:rsid w:val="009535E1"/>
    <w:rsid w:val="009536C7"/>
    <w:rsid w:val="0095372C"/>
    <w:rsid w:val="0095372E"/>
    <w:rsid w:val="009538B6"/>
    <w:rsid w:val="00953B2B"/>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20C"/>
    <w:rsid w:val="00955263"/>
    <w:rsid w:val="00955274"/>
    <w:rsid w:val="009554DF"/>
    <w:rsid w:val="00955582"/>
    <w:rsid w:val="0095559E"/>
    <w:rsid w:val="0095599A"/>
    <w:rsid w:val="00955AF7"/>
    <w:rsid w:val="00955C35"/>
    <w:rsid w:val="00955EC2"/>
    <w:rsid w:val="009561A1"/>
    <w:rsid w:val="00956211"/>
    <w:rsid w:val="009562A9"/>
    <w:rsid w:val="009562BD"/>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1"/>
    <w:rsid w:val="00960326"/>
    <w:rsid w:val="00960360"/>
    <w:rsid w:val="009605D7"/>
    <w:rsid w:val="00960629"/>
    <w:rsid w:val="0096074C"/>
    <w:rsid w:val="009608AC"/>
    <w:rsid w:val="00960969"/>
    <w:rsid w:val="00960CD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3C0"/>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A8F"/>
    <w:rsid w:val="00971B85"/>
    <w:rsid w:val="00971CBF"/>
    <w:rsid w:val="00971D26"/>
    <w:rsid w:val="00971D7D"/>
    <w:rsid w:val="00971E35"/>
    <w:rsid w:val="00971F47"/>
    <w:rsid w:val="00971FAD"/>
    <w:rsid w:val="00971FC6"/>
    <w:rsid w:val="00972071"/>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BE5"/>
    <w:rsid w:val="00973C34"/>
    <w:rsid w:val="00973D17"/>
    <w:rsid w:val="00973D63"/>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124"/>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5"/>
    <w:rsid w:val="00976F8B"/>
    <w:rsid w:val="00976FA2"/>
    <w:rsid w:val="009771A6"/>
    <w:rsid w:val="0097742F"/>
    <w:rsid w:val="00977464"/>
    <w:rsid w:val="009774A9"/>
    <w:rsid w:val="00977605"/>
    <w:rsid w:val="009777C1"/>
    <w:rsid w:val="00977A3A"/>
    <w:rsid w:val="00977B14"/>
    <w:rsid w:val="00977BF9"/>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3BD"/>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A4E"/>
    <w:rsid w:val="00991D6A"/>
    <w:rsid w:val="00991F23"/>
    <w:rsid w:val="00991F36"/>
    <w:rsid w:val="00992098"/>
    <w:rsid w:val="009920BC"/>
    <w:rsid w:val="009920FF"/>
    <w:rsid w:val="0099216E"/>
    <w:rsid w:val="009922CC"/>
    <w:rsid w:val="009924CF"/>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86"/>
    <w:rsid w:val="0099538B"/>
    <w:rsid w:val="0099545E"/>
    <w:rsid w:val="0099578C"/>
    <w:rsid w:val="009957D9"/>
    <w:rsid w:val="00995856"/>
    <w:rsid w:val="009958A4"/>
    <w:rsid w:val="00995B0D"/>
    <w:rsid w:val="00995D62"/>
    <w:rsid w:val="00996354"/>
    <w:rsid w:val="009964CB"/>
    <w:rsid w:val="009965AC"/>
    <w:rsid w:val="009968AF"/>
    <w:rsid w:val="00996B41"/>
    <w:rsid w:val="00996BBF"/>
    <w:rsid w:val="00996BE8"/>
    <w:rsid w:val="00996C92"/>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19"/>
    <w:rsid w:val="009A0398"/>
    <w:rsid w:val="009A0411"/>
    <w:rsid w:val="009A05B7"/>
    <w:rsid w:val="009A05D2"/>
    <w:rsid w:val="009A0697"/>
    <w:rsid w:val="009A0749"/>
    <w:rsid w:val="009A0B55"/>
    <w:rsid w:val="009A0BE7"/>
    <w:rsid w:val="009A0C76"/>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2F2F"/>
    <w:rsid w:val="009A301C"/>
    <w:rsid w:val="009A3074"/>
    <w:rsid w:val="009A31E9"/>
    <w:rsid w:val="009A32AD"/>
    <w:rsid w:val="009A33EF"/>
    <w:rsid w:val="009A33F0"/>
    <w:rsid w:val="009A3460"/>
    <w:rsid w:val="009A34D8"/>
    <w:rsid w:val="009A353F"/>
    <w:rsid w:val="009A3581"/>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10B"/>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573"/>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172"/>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F00"/>
    <w:rsid w:val="009B6F04"/>
    <w:rsid w:val="009B713C"/>
    <w:rsid w:val="009B721D"/>
    <w:rsid w:val="009B7260"/>
    <w:rsid w:val="009B73CB"/>
    <w:rsid w:val="009B7416"/>
    <w:rsid w:val="009B75A1"/>
    <w:rsid w:val="009B76D9"/>
    <w:rsid w:val="009B773D"/>
    <w:rsid w:val="009B77B1"/>
    <w:rsid w:val="009B7A0C"/>
    <w:rsid w:val="009B7A2F"/>
    <w:rsid w:val="009B7A7E"/>
    <w:rsid w:val="009B7ABB"/>
    <w:rsid w:val="009B7B23"/>
    <w:rsid w:val="009B7B58"/>
    <w:rsid w:val="009B7C78"/>
    <w:rsid w:val="009B7EB9"/>
    <w:rsid w:val="009C0336"/>
    <w:rsid w:val="009C0483"/>
    <w:rsid w:val="009C058B"/>
    <w:rsid w:val="009C0603"/>
    <w:rsid w:val="009C06C9"/>
    <w:rsid w:val="009C097F"/>
    <w:rsid w:val="009C0994"/>
    <w:rsid w:val="009C0BAD"/>
    <w:rsid w:val="009C0CAC"/>
    <w:rsid w:val="009C0CED"/>
    <w:rsid w:val="009C0E81"/>
    <w:rsid w:val="009C0EE2"/>
    <w:rsid w:val="009C0FBD"/>
    <w:rsid w:val="009C10D3"/>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2E2"/>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3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42F"/>
    <w:rsid w:val="009C659D"/>
    <w:rsid w:val="009C6786"/>
    <w:rsid w:val="009C6A2B"/>
    <w:rsid w:val="009C7038"/>
    <w:rsid w:val="009C71BF"/>
    <w:rsid w:val="009C7229"/>
    <w:rsid w:val="009C735D"/>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8B"/>
    <w:rsid w:val="009D1D92"/>
    <w:rsid w:val="009D1FB7"/>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3E8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53A"/>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CB0"/>
    <w:rsid w:val="009E1EC6"/>
    <w:rsid w:val="009E2084"/>
    <w:rsid w:val="009E20D7"/>
    <w:rsid w:val="009E225A"/>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57"/>
    <w:rsid w:val="009E2D7D"/>
    <w:rsid w:val="009E2E43"/>
    <w:rsid w:val="009E2ED6"/>
    <w:rsid w:val="009E302F"/>
    <w:rsid w:val="009E30EB"/>
    <w:rsid w:val="009E325B"/>
    <w:rsid w:val="009E38AD"/>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95"/>
    <w:rsid w:val="009E74AA"/>
    <w:rsid w:val="009E762E"/>
    <w:rsid w:val="009E78CF"/>
    <w:rsid w:val="009E7914"/>
    <w:rsid w:val="009E7C4C"/>
    <w:rsid w:val="009E7F0D"/>
    <w:rsid w:val="009F0083"/>
    <w:rsid w:val="009F0403"/>
    <w:rsid w:val="009F0451"/>
    <w:rsid w:val="009F0470"/>
    <w:rsid w:val="009F047F"/>
    <w:rsid w:val="009F0503"/>
    <w:rsid w:val="009F055B"/>
    <w:rsid w:val="009F0712"/>
    <w:rsid w:val="009F089E"/>
    <w:rsid w:val="009F08A4"/>
    <w:rsid w:val="009F09BA"/>
    <w:rsid w:val="009F0A42"/>
    <w:rsid w:val="009F0BEB"/>
    <w:rsid w:val="009F0D9C"/>
    <w:rsid w:val="009F0DCF"/>
    <w:rsid w:val="009F0EB0"/>
    <w:rsid w:val="009F0EBA"/>
    <w:rsid w:val="009F0ED6"/>
    <w:rsid w:val="009F0FBE"/>
    <w:rsid w:val="009F131D"/>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660"/>
    <w:rsid w:val="009F6786"/>
    <w:rsid w:val="009F694E"/>
    <w:rsid w:val="009F6A41"/>
    <w:rsid w:val="009F6DAB"/>
    <w:rsid w:val="009F6DF4"/>
    <w:rsid w:val="009F6F7F"/>
    <w:rsid w:val="009F70A2"/>
    <w:rsid w:val="009F742B"/>
    <w:rsid w:val="009F74E0"/>
    <w:rsid w:val="009F74F9"/>
    <w:rsid w:val="009F761F"/>
    <w:rsid w:val="009F763A"/>
    <w:rsid w:val="009F775C"/>
    <w:rsid w:val="009F781F"/>
    <w:rsid w:val="009F7903"/>
    <w:rsid w:val="009F7A6C"/>
    <w:rsid w:val="009F7D66"/>
    <w:rsid w:val="009F7EA4"/>
    <w:rsid w:val="009F7F58"/>
    <w:rsid w:val="00A001E9"/>
    <w:rsid w:val="00A002B9"/>
    <w:rsid w:val="00A00456"/>
    <w:rsid w:val="00A0047F"/>
    <w:rsid w:val="00A00650"/>
    <w:rsid w:val="00A00746"/>
    <w:rsid w:val="00A00751"/>
    <w:rsid w:val="00A007D4"/>
    <w:rsid w:val="00A007FF"/>
    <w:rsid w:val="00A00938"/>
    <w:rsid w:val="00A0095B"/>
    <w:rsid w:val="00A00A74"/>
    <w:rsid w:val="00A00A9D"/>
    <w:rsid w:val="00A00C72"/>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49"/>
    <w:rsid w:val="00A021DD"/>
    <w:rsid w:val="00A0255E"/>
    <w:rsid w:val="00A02774"/>
    <w:rsid w:val="00A02A02"/>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EC6"/>
    <w:rsid w:val="00A05F2B"/>
    <w:rsid w:val="00A05F54"/>
    <w:rsid w:val="00A06095"/>
    <w:rsid w:val="00A060FF"/>
    <w:rsid w:val="00A0619A"/>
    <w:rsid w:val="00A06365"/>
    <w:rsid w:val="00A064D8"/>
    <w:rsid w:val="00A06724"/>
    <w:rsid w:val="00A06774"/>
    <w:rsid w:val="00A0698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3D7"/>
    <w:rsid w:val="00A11412"/>
    <w:rsid w:val="00A11813"/>
    <w:rsid w:val="00A118E1"/>
    <w:rsid w:val="00A11915"/>
    <w:rsid w:val="00A1199D"/>
    <w:rsid w:val="00A11AAA"/>
    <w:rsid w:val="00A11D2A"/>
    <w:rsid w:val="00A11EA6"/>
    <w:rsid w:val="00A120E0"/>
    <w:rsid w:val="00A124C7"/>
    <w:rsid w:val="00A12775"/>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2"/>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165"/>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3F5"/>
    <w:rsid w:val="00A24446"/>
    <w:rsid w:val="00A2454D"/>
    <w:rsid w:val="00A24572"/>
    <w:rsid w:val="00A24828"/>
    <w:rsid w:val="00A2484E"/>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75B"/>
    <w:rsid w:val="00A268C2"/>
    <w:rsid w:val="00A26963"/>
    <w:rsid w:val="00A26BDE"/>
    <w:rsid w:val="00A26CB6"/>
    <w:rsid w:val="00A26DF3"/>
    <w:rsid w:val="00A2710D"/>
    <w:rsid w:val="00A2740F"/>
    <w:rsid w:val="00A27549"/>
    <w:rsid w:val="00A2768B"/>
    <w:rsid w:val="00A27834"/>
    <w:rsid w:val="00A27A68"/>
    <w:rsid w:val="00A27CDA"/>
    <w:rsid w:val="00A27CEB"/>
    <w:rsid w:val="00A27D5B"/>
    <w:rsid w:val="00A27DF7"/>
    <w:rsid w:val="00A27F4D"/>
    <w:rsid w:val="00A27F4E"/>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869"/>
    <w:rsid w:val="00A31AF6"/>
    <w:rsid w:val="00A31C5B"/>
    <w:rsid w:val="00A3202A"/>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7F3"/>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5"/>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A16"/>
    <w:rsid w:val="00A42BE9"/>
    <w:rsid w:val="00A42C2F"/>
    <w:rsid w:val="00A42E86"/>
    <w:rsid w:val="00A42F4B"/>
    <w:rsid w:val="00A42F93"/>
    <w:rsid w:val="00A431CA"/>
    <w:rsid w:val="00A432B5"/>
    <w:rsid w:val="00A432EF"/>
    <w:rsid w:val="00A4333E"/>
    <w:rsid w:val="00A433C3"/>
    <w:rsid w:val="00A435B1"/>
    <w:rsid w:val="00A43765"/>
    <w:rsid w:val="00A439F1"/>
    <w:rsid w:val="00A43A3D"/>
    <w:rsid w:val="00A43A5A"/>
    <w:rsid w:val="00A43BBA"/>
    <w:rsid w:val="00A43C9C"/>
    <w:rsid w:val="00A43D35"/>
    <w:rsid w:val="00A440DD"/>
    <w:rsid w:val="00A4412E"/>
    <w:rsid w:val="00A44325"/>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766"/>
    <w:rsid w:val="00A45B9B"/>
    <w:rsid w:val="00A45BE2"/>
    <w:rsid w:val="00A45C47"/>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86"/>
    <w:rsid w:val="00A51157"/>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734"/>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4D"/>
    <w:rsid w:val="00A54A52"/>
    <w:rsid w:val="00A54B1D"/>
    <w:rsid w:val="00A54E99"/>
    <w:rsid w:val="00A55282"/>
    <w:rsid w:val="00A55285"/>
    <w:rsid w:val="00A5529C"/>
    <w:rsid w:val="00A558A8"/>
    <w:rsid w:val="00A55C42"/>
    <w:rsid w:val="00A55C43"/>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D0"/>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B9"/>
    <w:rsid w:val="00A64F4E"/>
    <w:rsid w:val="00A6517D"/>
    <w:rsid w:val="00A65331"/>
    <w:rsid w:val="00A6535D"/>
    <w:rsid w:val="00A655AE"/>
    <w:rsid w:val="00A658C4"/>
    <w:rsid w:val="00A658ED"/>
    <w:rsid w:val="00A659F9"/>
    <w:rsid w:val="00A65A8E"/>
    <w:rsid w:val="00A65C0E"/>
    <w:rsid w:val="00A65C45"/>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4"/>
    <w:rsid w:val="00A67D68"/>
    <w:rsid w:val="00A67D6A"/>
    <w:rsid w:val="00A67FB3"/>
    <w:rsid w:val="00A67FD3"/>
    <w:rsid w:val="00A7000B"/>
    <w:rsid w:val="00A701DD"/>
    <w:rsid w:val="00A702CD"/>
    <w:rsid w:val="00A702DA"/>
    <w:rsid w:val="00A706A2"/>
    <w:rsid w:val="00A706E0"/>
    <w:rsid w:val="00A7075D"/>
    <w:rsid w:val="00A708F4"/>
    <w:rsid w:val="00A7092C"/>
    <w:rsid w:val="00A70941"/>
    <w:rsid w:val="00A70BC7"/>
    <w:rsid w:val="00A70BF1"/>
    <w:rsid w:val="00A70CDE"/>
    <w:rsid w:val="00A70D2B"/>
    <w:rsid w:val="00A70D9B"/>
    <w:rsid w:val="00A70DDB"/>
    <w:rsid w:val="00A70E83"/>
    <w:rsid w:val="00A70F96"/>
    <w:rsid w:val="00A71115"/>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587"/>
    <w:rsid w:val="00A736CB"/>
    <w:rsid w:val="00A73786"/>
    <w:rsid w:val="00A7382C"/>
    <w:rsid w:val="00A7391B"/>
    <w:rsid w:val="00A73ABB"/>
    <w:rsid w:val="00A73B14"/>
    <w:rsid w:val="00A740CD"/>
    <w:rsid w:val="00A742ED"/>
    <w:rsid w:val="00A74410"/>
    <w:rsid w:val="00A747C1"/>
    <w:rsid w:val="00A750B2"/>
    <w:rsid w:val="00A75181"/>
    <w:rsid w:val="00A7526F"/>
    <w:rsid w:val="00A75549"/>
    <w:rsid w:val="00A75742"/>
    <w:rsid w:val="00A75771"/>
    <w:rsid w:val="00A75A86"/>
    <w:rsid w:val="00A75B37"/>
    <w:rsid w:val="00A75C9A"/>
    <w:rsid w:val="00A75CCC"/>
    <w:rsid w:val="00A75D27"/>
    <w:rsid w:val="00A75EB4"/>
    <w:rsid w:val="00A75F4D"/>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3F3"/>
    <w:rsid w:val="00A80516"/>
    <w:rsid w:val="00A80749"/>
    <w:rsid w:val="00A8077B"/>
    <w:rsid w:val="00A8085C"/>
    <w:rsid w:val="00A80BBA"/>
    <w:rsid w:val="00A80D37"/>
    <w:rsid w:val="00A80D46"/>
    <w:rsid w:val="00A80E7E"/>
    <w:rsid w:val="00A81217"/>
    <w:rsid w:val="00A815CB"/>
    <w:rsid w:val="00A81861"/>
    <w:rsid w:val="00A81A35"/>
    <w:rsid w:val="00A81A85"/>
    <w:rsid w:val="00A81CC3"/>
    <w:rsid w:val="00A81DB5"/>
    <w:rsid w:val="00A81FC4"/>
    <w:rsid w:val="00A81FE6"/>
    <w:rsid w:val="00A82422"/>
    <w:rsid w:val="00A82697"/>
    <w:rsid w:val="00A8273C"/>
    <w:rsid w:val="00A82914"/>
    <w:rsid w:val="00A82950"/>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99"/>
    <w:rsid w:val="00A8625E"/>
    <w:rsid w:val="00A862E9"/>
    <w:rsid w:val="00A863A5"/>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13"/>
    <w:rsid w:val="00A938E6"/>
    <w:rsid w:val="00A93B95"/>
    <w:rsid w:val="00A93C61"/>
    <w:rsid w:val="00A93CA8"/>
    <w:rsid w:val="00A93EAE"/>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8F3"/>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308"/>
    <w:rsid w:val="00AA0519"/>
    <w:rsid w:val="00AA0A31"/>
    <w:rsid w:val="00AA0AFC"/>
    <w:rsid w:val="00AA103F"/>
    <w:rsid w:val="00AA1169"/>
    <w:rsid w:val="00AA1299"/>
    <w:rsid w:val="00AA137E"/>
    <w:rsid w:val="00AA1404"/>
    <w:rsid w:val="00AA1440"/>
    <w:rsid w:val="00AA15EE"/>
    <w:rsid w:val="00AA17E7"/>
    <w:rsid w:val="00AA17FA"/>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C8B"/>
    <w:rsid w:val="00AA3DF5"/>
    <w:rsid w:val="00AA4027"/>
    <w:rsid w:val="00AA42BB"/>
    <w:rsid w:val="00AA447E"/>
    <w:rsid w:val="00AA453D"/>
    <w:rsid w:val="00AA45AF"/>
    <w:rsid w:val="00AA4621"/>
    <w:rsid w:val="00AA46E8"/>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7C"/>
    <w:rsid w:val="00AA5FA0"/>
    <w:rsid w:val="00AA60E4"/>
    <w:rsid w:val="00AA64D5"/>
    <w:rsid w:val="00AA6547"/>
    <w:rsid w:val="00AA665B"/>
    <w:rsid w:val="00AA686C"/>
    <w:rsid w:val="00AA692E"/>
    <w:rsid w:val="00AA69F5"/>
    <w:rsid w:val="00AA6A7D"/>
    <w:rsid w:val="00AA6B2F"/>
    <w:rsid w:val="00AA6E4F"/>
    <w:rsid w:val="00AA6E6E"/>
    <w:rsid w:val="00AA6F27"/>
    <w:rsid w:val="00AA6FF1"/>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4FC"/>
    <w:rsid w:val="00AB66A9"/>
    <w:rsid w:val="00AB6733"/>
    <w:rsid w:val="00AB6A45"/>
    <w:rsid w:val="00AB6AA5"/>
    <w:rsid w:val="00AB6AAF"/>
    <w:rsid w:val="00AB6D48"/>
    <w:rsid w:val="00AB6FE9"/>
    <w:rsid w:val="00AB71E1"/>
    <w:rsid w:val="00AB7280"/>
    <w:rsid w:val="00AB749A"/>
    <w:rsid w:val="00AB75DD"/>
    <w:rsid w:val="00AB7722"/>
    <w:rsid w:val="00AB7B81"/>
    <w:rsid w:val="00AB7CCB"/>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1DB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662"/>
    <w:rsid w:val="00AC5701"/>
    <w:rsid w:val="00AC57C5"/>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EAE"/>
    <w:rsid w:val="00AD626E"/>
    <w:rsid w:val="00AD63F6"/>
    <w:rsid w:val="00AD6597"/>
    <w:rsid w:val="00AD6736"/>
    <w:rsid w:val="00AD6893"/>
    <w:rsid w:val="00AD68C0"/>
    <w:rsid w:val="00AD6A0E"/>
    <w:rsid w:val="00AD6D35"/>
    <w:rsid w:val="00AD6E13"/>
    <w:rsid w:val="00AD6F1F"/>
    <w:rsid w:val="00AD6F79"/>
    <w:rsid w:val="00AD70AD"/>
    <w:rsid w:val="00AD70BF"/>
    <w:rsid w:val="00AD7113"/>
    <w:rsid w:val="00AD711C"/>
    <w:rsid w:val="00AD739E"/>
    <w:rsid w:val="00AD74C5"/>
    <w:rsid w:val="00AD788B"/>
    <w:rsid w:val="00AD793A"/>
    <w:rsid w:val="00AD7B23"/>
    <w:rsid w:val="00AD7B38"/>
    <w:rsid w:val="00AD7E74"/>
    <w:rsid w:val="00AE037D"/>
    <w:rsid w:val="00AE03D8"/>
    <w:rsid w:val="00AE042C"/>
    <w:rsid w:val="00AE04E8"/>
    <w:rsid w:val="00AE05D1"/>
    <w:rsid w:val="00AE0662"/>
    <w:rsid w:val="00AE066D"/>
    <w:rsid w:val="00AE06ED"/>
    <w:rsid w:val="00AE08EE"/>
    <w:rsid w:val="00AE0ABF"/>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36F"/>
    <w:rsid w:val="00AE3494"/>
    <w:rsid w:val="00AE3502"/>
    <w:rsid w:val="00AE3572"/>
    <w:rsid w:val="00AE35E0"/>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205"/>
    <w:rsid w:val="00AE7350"/>
    <w:rsid w:val="00AE776C"/>
    <w:rsid w:val="00AE77D9"/>
    <w:rsid w:val="00AE78AF"/>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E4"/>
    <w:rsid w:val="00AF14DC"/>
    <w:rsid w:val="00AF1577"/>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2AE"/>
    <w:rsid w:val="00AF2401"/>
    <w:rsid w:val="00AF27AC"/>
    <w:rsid w:val="00AF28FC"/>
    <w:rsid w:val="00AF2AD2"/>
    <w:rsid w:val="00AF3233"/>
    <w:rsid w:val="00AF3494"/>
    <w:rsid w:val="00AF36D8"/>
    <w:rsid w:val="00AF394E"/>
    <w:rsid w:val="00AF3B08"/>
    <w:rsid w:val="00AF3B24"/>
    <w:rsid w:val="00AF3BD7"/>
    <w:rsid w:val="00AF4207"/>
    <w:rsid w:val="00AF4210"/>
    <w:rsid w:val="00AF448C"/>
    <w:rsid w:val="00AF44FF"/>
    <w:rsid w:val="00AF4520"/>
    <w:rsid w:val="00AF4580"/>
    <w:rsid w:val="00AF4671"/>
    <w:rsid w:val="00AF4787"/>
    <w:rsid w:val="00AF47E0"/>
    <w:rsid w:val="00AF497F"/>
    <w:rsid w:val="00AF49C3"/>
    <w:rsid w:val="00AF49CB"/>
    <w:rsid w:val="00AF4A77"/>
    <w:rsid w:val="00AF4AA6"/>
    <w:rsid w:val="00AF4B25"/>
    <w:rsid w:val="00AF4D76"/>
    <w:rsid w:val="00AF4D89"/>
    <w:rsid w:val="00AF4FEE"/>
    <w:rsid w:val="00AF52E8"/>
    <w:rsid w:val="00AF54FA"/>
    <w:rsid w:val="00AF581F"/>
    <w:rsid w:val="00AF58BD"/>
    <w:rsid w:val="00AF5A95"/>
    <w:rsid w:val="00AF5E7C"/>
    <w:rsid w:val="00AF5F42"/>
    <w:rsid w:val="00AF611A"/>
    <w:rsid w:val="00AF614F"/>
    <w:rsid w:val="00AF63EC"/>
    <w:rsid w:val="00AF6415"/>
    <w:rsid w:val="00AF664C"/>
    <w:rsid w:val="00AF669B"/>
    <w:rsid w:val="00AF685E"/>
    <w:rsid w:val="00AF6D47"/>
    <w:rsid w:val="00AF6F5B"/>
    <w:rsid w:val="00AF6F85"/>
    <w:rsid w:val="00AF7006"/>
    <w:rsid w:val="00AF7018"/>
    <w:rsid w:val="00AF70E2"/>
    <w:rsid w:val="00AF7142"/>
    <w:rsid w:val="00AF779D"/>
    <w:rsid w:val="00AF77C5"/>
    <w:rsid w:val="00AF78D0"/>
    <w:rsid w:val="00AF79DA"/>
    <w:rsid w:val="00AF7AB1"/>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48A"/>
    <w:rsid w:val="00B01679"/>
    <w:rsid w:val="00B016DA"/>
    <w:rsid w:val="00B0182C"/>
    <w:rsid w:val="00B018C7"/>
    <w:rsid w:val="00B01C42"/>
    <w:rsid w:val="00B01FFE"/>
    <w:rsid w:val="00B0204F"/>
    <w:rsid w:val="00B020D8"/>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8F1"/>
    <w:rsid w:val="00B049CD"/>
    <w:rsid w:val="00B04B60"/>
    <w:rsid w:val="00B052D8"/>
    <w:rsid w:val="00B052F4"/>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298"/>
    <w:rsid w:val="00B073A7"/>
    <w:rsid w:val="00B07456"/>
    <w:rsid w:val="00B074A5"/>
    <w:rsid w:val="00B07534"/>
    <w:rsid w:val="00B0767D"/>
    <w:rsid w:val="00B07815"/>
    <w:rsid w:val="00B07AD0"/>
    <w:rsid w:val="00B102C0"/>
    <w:rsid w:val="00B103B7"/>
    <w:rsid w:val="00B10516"/>
    <w:rsid w:val="00B10591"/>
    <w:rsid w:val="00B10716"/>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982"/>
    <w:rsid w:val="00B14A60"/>
    <w:rsid w:val="00B14DE9"/>
    <w:rsid w:val="00B14DF2"/>
    <w:rsid w:val="00B14FBA"/>
    <w:rsid w:val="00B1513F"/>
    <w:rsid w:val="00B1522A"/>
    <w:rsid w:val="00B152F3"/>
    <w:rsid w:val="00B153B0"/>
    <w:rsid w:val="00B15557"/>
    <w:rsid w:val="00B1573C"/>
    <w:rsid w:val="00B15B29"/>
    <w:rsid w:val="00B15C99"/>
    <w:rsid w:val="00B15DA9"/>
    <w:rsid w:val="00B15E8E"/>
    <w:rsid w:val="00B15F4D"/>
    <w:rsid w:val="00B1600D"/>
    <w:rsid w:val="00B1605B"/>
    <w:rsid w:val="00B16121"/>
    <w:rsid w:val="00B16242"/>
    <w:rsid w:val="00B16246"/>
    <w:rsid w:val="00B16341"/>
    <w:rsid w:val="00B16380"/>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5AA"/>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37D"/>
    <w:rsid w:val="00B2741E"/>
    <w:rsid w:val="00B276F2"/>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E71"/>
    <w:rsid w:val="00B32F0F"/>
    <w:rsid w:val="00B33035"/>
    <w:rsid w:val="00B330AB"/>
    <w:rsid w:val="00B330B3"/>
    <w:rsid w:val="00B3324A"/>
    <w:rsid w:val="00B332DB"/>
    <w:rsid w:val="00B336B5"/>
    <w:rsid w:val="00B338C5"/>
    <w:rsid w:val="00B33954"/>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433"/>
    <w:rsid w:val="00B355D8"/>
    <w:rsid w:val="00B356B1"/>
    <w:rsid w:val="00B357DF"/>
    <w:rsid w:val="00B35863"/>
    <w:rsid w:val="00B358E1"/>
    <w:rsid w:val="00B3595C"/>
    <w:rsid w:val="00B35990"/>
    <w:rsid w:val="00B35A53"/>
    <w:rsid w:val="00B35C4C"/>
    <w:rsid w:val="00B36009"/>
    <w:rsid w:val="00B363F6"/>
    <w:rsid w:val="00B36E3D"/>
    <w:rsid w:val="00B36EA7"/>
    <w:rsid w:val="00B36EBA"/>
    <w:rsid w:val="00B36FD9"/>
    <w:rsid w:val="00B37164"/>
    <w:rsid w:val="00B371D5"/>
    <w:rsid w:val="00B37255"/>
    <w:rsid w:val="00B372E7"/>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3C1"/>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9B5"/>
    <w:rsid w:val="00B43DEC"/>
    <w:rsid w:val="00B43FB1"/>
    <w:rsid w:val="00B4438A"/>
    <w:rsid w:val="00B4479B"/>
    <w:rsid w:val="00B448EA"/>
    <w:rsid w:val="00B4498F"/>
    <w:rsid w:val="00B44B1A"/>
    <w:rsid w:val="00B44FBD"/>
    <w:rsid w:val="00B45072"/>
    <w:rsid w:val="00B4511F"/>
    <w:rsid w:val="00B4526F"/>
    <w:rsid w:val="00B452DC"/>
    <w:rsid w:val="00B45355"/>
    <w:rsid w:val="00B4548D"/>
    <w:rsid w:val="00B45528"/>
    <w:rsid w:val="00B4559F"/>
    <w:rsid w:val="00B45AAA"/>
    <w:rsid w:val="00B45AC8"/>
    <w:rsid w:val="00B45CA3"/>
    <w:rsid w:val="00B45E70"/>
    <w:rsid w:val="00B45ECE"/>
    <w:rsid w:val="00B464D9"/>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6B1"/>
    <w:rsid w:val="00B51716"/>
    <w:rsid w:val="00B5171A"/>
    <w:rsid w:val="00B51741"/>
    <w:rsid w:val="00B517B4"/>
    <w:rsid w:val="00B5183F"/>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2F9F"/>
    <w:rsid w:val="00B530D7"/>
    <w:rsid w:val="00B5312F"/>
    <w:rsid w:val="00B5314F"/>
    <w:rsid w:val="00B531AC"/>
    <w:rsid w:val="00B531D1"/>
    <w:rsid w:val="00B53285"/>
    <w:rsid w:val="00B534B1"/>
    <w:rsid w:val="00B5365A"/>
    <w:rsid w:val="00B537CB"/>
    <w:rsid w:val="00B53861"/>
    <w:rsid w:val="00B538C5"/>
    <w:rsid w:val="00B539BF"/>
    <w:rsid w:val="00B53BC1"/>
    <w:rsid w:val="00B53F45"/>
    <w:rsid w:val="00B540D7"/>
    <w:rsid w:val="00B541C0"/>
    <w:rsid w:val="00B54258"/>
    <w:rsid w:val="00B5428C"/>
    <w:rsid w:val="00B54341"/>
    <w:rsid w:val="00B54561"/>
    <w:rsid w:val="00B545BF"/>
    <w:rsid w:val="00B54668"/>
    <w:rsid w:val="00B546EF"/>
    <w:rsid w:val="00B547F5"/>
    <w:rsid w:val="00B54840"/>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92"/>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A"/>
    <w:rsid w:val="00B637DB"/>
    <w:rsid w:val="00B638D1"/>
    <w:rsid w:val="00B63C80"/>
    <w:rsid w:val="00B63D4C"/>
    <w:rsid w:val="00B63E32"/>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11"/>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ECD"/>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52C"/>
    <w:rsid w:val="00B7061E"/>
    <w:rsid w:val="00B7067E"/>
    <w:rsid w:val="00B70861"/>
    <w:rsid w:val="00B70A02"/>
    <w:rsid w:val="00B70CF0"/>
    <w:rsid w:val="00B70D36"/>
    <w:rsid w:val="00B70E9F"/>
    <w:rsid w:val="00B71115"/>
    <w:rsid w:val="00B7126A"/>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3C2"/>
    <w:rsid w:val="00B7641E"/>
    <w:rsid w:val="00B764E5"/>
    <w:rsid w:val="00B768D2"/>
    <w:rsid w:val="00B768FB"/>
    <w:rsid w:val="00B76BB7"/>
    <w:rsid w:val="00B76F58"/>
    <w:rsid w:val="00B77132"/>
    <w:rsid w:val="00B77258"/>
    <w:rsid w:val="00B7753E"/>
    <w:rsid w:val="00B77908"/>
    <w:rsid w:val="00B77970"/>
    <w:rsid w:val="00B77AC6"/>
    <w:rsid w:val="00B77B58"/>
    <w:rsid w:val="00B77C09"/>
    <w:rsid w:val="00B77C23"/>
    <w:rsid w:val="00B77CBE"/>
    <w:rsid w:val="00B77D70"/>
    <w:rsid w:val="00B77E7F"/>
    <w:rsid w:val="00B802B7"/>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7AD"/>
    <w:rsid w:val="00B8193E"/>
    <w:rsid w:val="00B8194F"/>
    <w:rsid w:val="00B81A33"/>
    <w:rsid w:val="00B81A94"/>
    <w:rsid w:val="00B81B02"/>
    <w:rsid w:val="00B81FAD"/>
    <w:rsid w:val="00B823E5"/>
    <w:rsid w:val="00B824BE"/>
    <w:rsid w:val="00B82504"/>
    <w:rsid w:val="00B82534"/>
    <w:rsid w:val="00B82613"/>
    <w:rsid w:val="00B8285A"/>
    <w:rsid w:val="00B82BD3"/>
    <w:rsid w:val="00B82D8E"/>
    <w:rsid w:val="00B82E91"/>
    <w:rsid w:val="00B82F85"/>
    <w:rsid w:val="00B82FC7"/>
    <w:rsid w:val="00B8323D"/>
    <w:rsid w:val="00B832B8"/>
    <w:rsid w:val="00B83431"/>
    <w:rsid w:val="00B83513"/>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0D"/>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A18"/>
    <w:rsid w:val="00B86B79"/>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EB"/>
    <w:rsid w:val="00B9454A"/>
    <w:rsid w:val="00B9462D"/>
    <w:rsid w:val="00B94743"/>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E76"/>
    <w:rsid w:val="00B95EBD"/>
    <w:rsid w:val="00B95EF4"/>
    <w:rsid w:val="00B96083"/>
    <w:rsid w:val="00B96B61"/>
    <w:rsid w:val="00B96DAD"/>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19C"/>
    <w:rsid w:val="00BA022F"/>
    <w:rsid w:val="00BA0503"/>
    <w:rsid w:val="00BA057F"/>
    <w:rsid w:val="00BA0869"/>
    <w:rsid w:val="00BA0885"/>
    <w:rsid w:val="00BA09E5"/>
    <w:rsid w:val="00BA0C25"/>
    <w:rsid w:val="00BA10FE"/>
    <w:rsid w:val="00BA129B"/>
    <w:rsid w:val="00BA12AD"/>
    <w:rsid w:val="00BA1308"/>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2B0"/>
    <w:rsid w:val="00BA4454"/>
    <w:rsid w:val="00BA447F"/>
    <w:rsid w:val="00BA450D"/>
    <w:rsid w:val="00BA465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B2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7BC"/>
    <w:rsid w:val="00BB0877"/>
    <w:rsid w:val="00BB0D3D"/>
    <w:rsid w:val="00BB0D59"/>
    <w:rsid w:val="00BB0FC5"/>
    <w:rsid w:val="00BB0FC7"/>
    <w:rsid w:val="00BB13FF"/>
    <w:rsid w:val="00BB159A"/>
    <w:rsid w:val="00BB15E0"/>
    <w:rsid w:val="00BB1611"/>
    <w:rsid w:val="00BB18D3"/>
    <w:rsid w:val="00BB1A87"/>
    <w:rsid w:val="00BB1B93"/>
    <w:rsid w:val="00BB1DEB"/>
    <w:rsid w:val="00BB1EE4"/>
    <w:rsid w:val="00BB1F33"/>
    <w:rsid w:val="00BB1F8E"/>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36F"/>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11A"/>
    <w:rsid w:val="00BB61BD"/>
    <w:rsid w:val="00BB61F5"/>
    <w:rsid w:val="00BB6270"/>
    <w:rsid w:val="00BB6651"/>
    <w:rsid w:val="00BB666B"/>
    <w:rsid w:val="00BB6802"/>
    <w:rsid w:val="00BB681F"/>
    <w:rsid w:val="00BB689B"/>
    <w:rsid w:val="00BB6AC9"/>
    <w:rsid w:val="00BB6ACC"/>
    <w:rsid w:val="00BB6FD3"/>
    <w:rsid w:val="00BB7002"/>
    <w:rsid w:val="00BB7068"/>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D67"/>
    <w:rsid w:val="00BC0E7A"/>
    <w:rsid w:val="00BC10A4"/>
    <w:rsid w:val="00BC135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8B7"/>
    <w:rsid w:val="00BC2C49"/>
    <w:rsid w:val="00BC2D29"/>
    <w:rsid w:val="00BC2E26"/>
    <w:rsid w:val="00BC32B7"/>
    <w:rsid w:val="00BC3404"/>
    <w:rsid w:val="00BC358C"/>
    <w:rsid w:val="00BC3858"/>
    <w:rsid w:val="00BC38B6"/>
    <w:rsid w:val="00BC3947"/>
    <w:rsid w:val="00BC3D8B"/>
    <w:rsid w:val="00BC3DE0"/>
    <w:rsid w:val="00BC3FF4"/>
    <w:rsid w:val="00BC4033"/>
    <w:rsid w:val="00BC404A"/>
    <w:rsid w:val="00BC4177"/>
    <w:rsid w:val="00BC42E1"/>
    <w:rsid w:val="00BC43B4"/>
    <w:rsid w:val="00BC43CB"/>
    <w:rsid w:val="00BC44F1"/>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5F29"/>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05A"/>
    <w:rsid w:val="00BD02FE"/>
    <w:rsid w:val="00BD030F"/>
    <w:rsid w:val="00BD03B7"/>
    <w:rsid w:val="00BD050B"/>
    <w:rsid w:val="00BD058D"/>
    <w:rsid w:val="00BD0858"/>
    <w:rsid w:val="00BD0F90"/>
    <w:rsid w:val="00BD1036"/>
    <w:rsid w:val="00BD10EE"/>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27"/>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A12"/>
    <w:rsid w:val="00BD3EC0"/>
    <w:rsid w:val="00BD3F00"/>
    <w:rsid w:val="00BD4190"/>
    <w:rsid w:val="00BD4202"/>
    <w:rsid w:val="00BD4261"/>
    <w:rsid w:val="00BD42D3"/>
    <w:rsid w:val="00BD43E6"/>
    <w:rsid w:val="00BD4527"/>
    <w:rsid w:val="00BD485D"/>
    <w:rsid w:val="00BD487C"/>
    <w:rsid w:val="00BD490D"/>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B11"/>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194"/>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43D"/>
    <w:rsid w:val="00BE34AE"/>
    <w:rsid w:val="00BE3594"/>
    <w:rsid w:val="00BE35C2"/>
    <w:rsid w:val="00BE36B6"/>
    <w:rsid w:val="00BE36D4"/>
    <w:rsid w:val="00BE3AAA"/>
    <w:rsid w:val="00BE3B31"/>
    <w:rsid w:val="00BE3B4E"/>
    <w:rsid w:val="00BE3E36"/>
    <w:rsid w:val="00BE3E37"/>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2"/>
    <w:rsid w:val="00BE4604"/>
    <w:rsid w:val="00BE464D"/>
    <w:rsid w:val="00BE484D"/>
    <w:rsid w:val="00BE4940"/>
    <w:rsid w:val="00BE4A52"/>
    <w:rsid w:val="00BE52C3"/>
    <w:rsid w:val="00BE52FF"/>
    <w:rsid w:val="00BE536A"/>
    <w:rsid w:val="00BE53D9"/>
    <w:rsid w:val="00BE5821"/>
    <w:rsid w:val="00BE58E6"/>
    <w:rsid w:val="00BE5907"/>
    <w:rsid w:val="00BE595D"/>
    <w:rsid w:val="00BE5A94"/>
    <w:rsid w:val="00BE5B24"/>
    <w:rsid w:val="00BE5B55"/>
    <w:rsid w:val="00BE5EBE"/>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56A"/>
    <w:rsid w:val="00BF0784"/>
    <w:rsid w:val="00BF08DB"/>
    <w:rsid w:val="00BF0963"/>
    <w:rsid w:val="00BF0A35"/>
    <w:rsid w:val="00BF0B37"/>
    <w:rsid w:val="00BF0BEC"/>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3B0"/>
    <w:rsid w:val="00BF2425"/>
    <w:rsid w:val="00BF264A"/>
    <w:rsid w:val="00BF26F6"/>
    <w:rsid w:val="00BF271A"/>
    <w:rsid w:val="00BF291F"/>
    <w:rsid w:val="00BF29D8"/>
    <w:rsid w:val="00BF2C66"/>
    <w:rsid w:val="00BF2D22"/>
    <w:rsid w:val="00BF2ECE"/>
    <w:rsid w:val="00BF2F7D"/>
    <w:rsid w:val="00BF3041"/>
    <w:rsid w:val="00BF30B3"/>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827"/>
    <w:rsid w:val="00BF69B8"/>
    <w:rsid w:val="00BF6B4C"/>
    <w:rsid w:val="00BF6B68"/>
    <w:rsid w:val="00BF6C55"/>
    <w:rsid w:val="00BF6CAA"/>
    <w:rsid w:val="00BF7039"/>
    <w:rsid w:val="00BF70AF"/>
    <w:rsid w:val="00BF70EE"/>
    <w:rsid w:val="00BF711C"/>
    <w:rsid w:val="00BF71F5"/>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65E"/>
    <w:rsid w:val="00C049D0"/>
    <w:rsid w:val="00C04A02"/>
    <w:rsid w:val="00C04BC6"/>
    <w:rsid w:val="00C04C3A"/>
    <w:rsid w:val="00C04EE0"/>
    <w:rsid w:val="00C05156"/>
    <w:rsid w:val="00C052AB"/>
    <w:rsid w:val="00C052B8"/>
    <w:rsid w:val="00C053CC"/>
    <w:rsid w:val="00C054FB"/>
    <w:rsid w:val="00C056A2"/>
    <w:rsid w:val="00C05781"/>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02"/>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33"/>
    <w:rsid w:val="00C1124E"/>
    <w:rsid w:val="00C1132A"/>
    <w:rsid w:val="00C1154D"/>
    <w:rsid w:val="00C11583"/>
    <w:rsid w:val="00C11954"/>
    <w:rsid w:val="00C11982"/>
    <w:rsid w:val="00C11CBB"/>
    <w:rsid w:val="00C11E3D"/>
    <w:rsid w:val="00C11E7B"/>
    <w:rsid w:val="00C11F99"/>
    <w:rsid w:val="00C11FA0"/>
    <w:rsid w:val="00C121BE"/>
    <w:rsid w:val="00C12211"/>
    <w:rsid w:val="00C1225C"/>
    <w:rsid w:val="00C122D3"/>
    <w:rsid w:val="00C122DD"/>
    <w:rsid w:val="00C1241F"/>
    <w:rsid w:val="00C12551"/>
    <w:rsid w:val="00C125EB"/>
    <w:rsid w:val="00C125EC"/>
    <w:rsid w:val="00C126FA"/>
    <w:rsid w:val="00C1274B"/>
    <w:rsid w:val="00C12750"/>
    <w:rsid w:val="00C127EB"/>
    <w:rsid w:val="00C128B7"/>
    <w:rsid w:val="00C12D13"/>
    <w:rsid w:val="00C12E7A"/>
    <w:rsid w:val="00C12F4A"/>
    <w:rsid w:val="00C130D5"/>
    <w:rsid w:val="00C1338D"/>
    <w:rsid w:val="00C134A1"/>
    <w:rsid w:val="00C13624"/>
    <w:rsid w:val="00C13674"/>
    <w:rsid w:val="00C139CC"/>
    <w:rsid w:val="00C139E5"/>
    <w:rsid w:val="00C13A1F"/>
    <w:rsid w:val="00C13BC6"/>
    <w:rsid w:val="00C13C14"/>
    <w:rsid w:val="00C13D66"/>
    <w:rsid w:val="00C13DDD"/>
    <w:rsid w:val="00C13F66"/>
    <w:rsid w:val="00C141BD"/>
    <w:rsid w:val="00C14256"/>
    <w:rsid w:val="00C142B3"/>
    <w:rsid w:val="00C14773"/>
    <w:rsid w:val="00C14F87"/>
    <w:rsid w:val="00C150C6"/>
    <w:rsid w:val="00C1522F"/>
    <w:rsid w:val="00C15347"/>
    <w:rsid w:val="00C15350"/>
    <w:rsid w:val="00C1563D"/>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1FA"/>
    <w:rsid w:val="00C1736B"/>
    <w:rsid w:val="00C17374"/>
    <w:rsid w:val="00C17415"/>
    <w:rsid w:val="00C1741F"/>
    <w:rsid w:val="00C17633"/>
    <w:rsid w:val="00C176C6"/>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6CC"/>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10"/>
    <w:rsid w:val="00C32AF4"/>
    <w:rsid w:val="00C32C30"/>
    <w:rsid w:val="00C32CA6"/>
    <w:rsid w:val="00C32D74"/>
    <w:rsid w:val="00C32FF1"/>
    <w:rsid w:val="00C3304D"/>
    <w:rsid w:val="00C33086"/>
    <w:rsid w:val="00C33118"/>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C77"/>
    <w:rsid w:val="00C36DEE"/>
    <w:rsid w:val="00C370AE"/>
    <w:rsid w:val="00C37122"/>
    <w:rsid w:val="00C372A2"/>
    <w:rsid w:val="00C372ED"/>
    <w:rsid w:val="00C37314"/>
    <w:rsid w:val="00C37371"/>
    <w:rsid w:val="00C37ACB"/>
    <w:rsid w:val="00C37AE0"/>
    <w:rsid w:val="00C37F6D"/>
    <w:rsid w:val="00C400C6"/>
    <w:rsid w:val="00C400E3"/>
    <w:rsid w:val="00C4012C"/>
    <w:rsid w:val="00C40349"/>
    <w:rsid w:val="00C403DB"/>
    <w:rsid w:val="00C403EC"/>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41A"/>
    <w:rsid w:val="00C4554F"/>
    <w:rsid w:val="00C45550"/>
    <w:rsid w:val="00C45603"/>
    <w:rsid w:val="00C4581B"/>
    <w:rsid w:val="00C458B2"/>
    <w:rsid w:val="00C45D41"/>
    <w:rsid w:val="00C45F94"/>
    <w:rsid w:val="00C46029"/>
    <w:rsid w:val="00C46125"/>
    <w:rsid w:val="00C46467"/>
    <w:rsid w:val="00C464AF"/>
    <w:rsid w:val="00C4651C"/>
    <w:rsid w:val="00C46646"/>
    <w:rsid w:val="00C4678F"/>
    <w:rsid w:val="00C4695B"/>
    <w:rsid w:val="00C46A00"/>
    <w:rsid w:val="00C46B7E"/>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0"/>
    <w:rsid w:val="00C51983"/>
    <w:rsid w:val="00C5198E"/>
    <w:rsid w:val="00C519BE"/>
    <w:rsid w:val="00C51BC6"/>
    <w:rsid w:val="00C51BE9"/>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3F71"/>
    <w:rsid w:val="00C5415C"/>
    <w:rsid w:val="00C54193"/>
    <w:rsid w:val="00C543C4"/>
    <w:rsid w:val="00C54800"/>
    <w:rsid w:val="00C54949"/>
    <w:rsid w:val="00C54DC7"/>
    <w:rsid w:val="00C54E06"/>
    <w:rsid w:val="00C54E7A"/>
    <w:rsid w:val="00C54EEC"/>
    <w:rsid w:val="00C54F57"/>
    <w:rsid w:val="00C5503D"/>
    <w:rsid w:val="00C551D5"/>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4D0"/>
    <w:rsid w:val="00C6056F"/>
    <w:rsid w:val="00C605FF"/>
    <w:rsid w:val="00C60CF7"/>
    <w:rsid w:val="00C60E12"/>
    <w:rsid w:val="00C60E65"/>
    <w:rsid w:val="00C60F23"/>
    <w:rsid w:val="00C60F4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701"/>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850"/>
    <w:rsid w:val="00C659B1"/>
    <w:rsid w:val="00C65B33"/>
    <w:rsid w:val="00C65BD3"/>
    <w:rsid w:val="00C65BDB"/>
    <w:rsid w:val="00C65BF9"/>
    <w:rsid w:val="00C65E32"/>
    <w:rsid w:val="00C6602D"/>
    <w:rsid w:val="00C66076"/>
    <w:rsid w:val="00C6629D"/>
    <w:rsid w:val="00C66662"/>
    <w:rsid w:val="00C668D2"/>
    <w:rsid w:val="00C66957"/>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9D1"/>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2A"/>
    <w:rsid w:val="00C74046"/>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179"/>
    <w:rsid w:val="00C8250F"/>
    <w:rsid w:val="00C82656"/>
    <w:rsid w:val="00C82691"/>
    <w:rsid w:val="00C826BB"/>
    <w:rsid w:val="00C8273D"/>
    <w:rsid w:val="00C829FC"/>
    <w:rsid w:val="00C82A66"/>
    <w:rsid w:val="00C82B9E"/>
    <w:rsid w:val="00C82BC3"/>
    <w:rsid w:val="00C82D33"/>
    <w:rsid w:val="00C82D6B"/>
    <w:rsid w:val="00C82FCD"/>
    <w:rsid w:val="00C830F2"/>
    <w:rsid w:val="00C832ED"/>
    <w:rsid w:val="00C833C0"/>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2DA"/>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26"/>
    <w:rsid w:val="00C8778F"/>
    <w:rsid w:val="00C87794"/>
    <w:rsid w:val="00C87AC4"/>
    <w:rsid w:val="00C87B8F"/>
    <w:rsid w:val="00C87BFF"/>
    <w:rsid w:val="00C87CE5"/>
    <w:rsid w:val="00C87F32"/>
    <w:rsid w:val="00C90330"/>
    <w:rsid w:val="00C9045B"/>
    <w:rsid w:val="00C90489"/>
    <w:rsid w:val="00C907CB"/>
    <w:rsid w:val="00C90C25"/>
    <w:rsid w:val="00C90D1F"/>
    <w:rsid w:val="00C90EFB"/>
    <w:rsid w:val="00C9109C"/>
    <w:rsid w:val="00C910AB"/>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AD3"/>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5F"/>
    <w:rsid w:val="00CA1FCA"/>
    <w:rsid w:val="00CA2284"/>
    <w:rsid w:val="00CA231E"/>
    <w:rsid w:val="00CA238E"/>
    <w:rsid w:val="00CA24D6"/>
    <w:rsid w:val="00CA2655"/>
    <w:rsid w:val="00CA2967"/>
    <w:rsid w:val="00CA2B3C"/>
    <w:rsid w:val="00CA2C83"/>
    <w:rsid w:val="00CA2CCE"/>
    <w:rsid w:val="00CA2DD4"/>
    <w:rsid w:val="00CA2EAB"/>
    <w:rsid w:val="00CA3055"/>
    <w:rsid w:val="00CA30AF"/>
    <w:rsid w:val="00CA30F9"/>
    <w:rsid w:val="00CA31DA"/>
    <w:rsid w:val="00CA328C"/>
    <w:rsid w:val="00CA32F2"/>
    <w:rsid w:val="00CA34B3"/>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C5B"/>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EF8"/>
    <w:rsid w:val="00CB2F3D"/>
    <w:rsid w:val="00CB31E6"/>
    <w:rsid w:val="00CB3204"/>
    <w:rsid w:val="00CB3223"/>
    <w:rsid w:val="00CB335D"/>
    <w:rsid w:val="00CB352D"/>
    <w:rsid w:val="00CB3727"/>
    <w:rsid w:val="00CB383E"/>
    <w:rsid w:val="00CB38BA"/>
    <w:rsid w:val="00CB3B45"/>
    <w:rsid w:val="00CB3C06"/>
    <w:rsid w:val="00CB3CA6"/>
    <w:rsid w:val="00CB3F61"/>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A61"/>
    <w:rsid w:val="00CB6C7B"/>
    <w:rsid w:val="00CB6D15"/>
    <w:rsid w:val="00CB6D9F"/>
    <w:rsid w:val="00CB6EE8"/>
    <w:rsid w:val="00CB6F2A"/>
    <w:rsid w:val="00CB6F5D"/>
    <w:rsid w:val="00CB701B"/>
    <w:rsid w:val="00CB70F6"/>
    <w:rsid w:val="00CB7241"/>
    <w:rsid w:val="00CB7310"/>
    <w:rsid w:val="00CB73F3"/>
    <w:rsid w:val="00CB7467"/>
    <w:rsid w:val="00CB748A"/>
    <w:rsid w:val="00CB74BD"/>
    <w:rsid w:val="00CB75C4"/>
    <w:rsid w:val="00CB76D2"/>
    <w:rsid w:val="00CB7712"/>
    <w:rsid w:val="00CB792D"/>
    <w:rsid w:val="00CB7970"/>
    <w:rsid w:val="00CB7AEE"/>
    <w:rsid w:val="00CB7B40"/>
    <w:rsid w:val="00CB7CA8"/>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620"/>
    <w:rsid w:val="00CC1738"/>
    <w:rsid w:val="00CC1781"/>
    <w:rsid w:val="00CC1895"/>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6F1"/>
    <w:rsid w:val="00CC374F"/>
    <w:rsid w:val="00CC3872"/>
    <w:rsid w:val="00CC39C8"/>
    <w:rsid w:val="00CC3A71"/>
    <w:rsid w:val="00CC3D59"/>
    <w:rsid w:val="00CC3D74"/>
    <w:rsid w:val="00CC3DE4"/>
    <w:rsid w:val="00CC3E3B"/>
    <w:rsid w:val="00CC3F68"/>
    <w:rsid w:val="00CC4038"/>
    <w:rsid w:val="00CC409B"/>
    <w:rsid w:val="00CC4545"/>
    <w:rsid w:val="00CC4718"/>
    <w:rsid w:val="00CC4733"/>
    <w:rsid w:val="00CC4747"/>
    <w:rsid w:val="00CC485D"/>
    <w:rsid w:val="00CC49DD"/>
    <w:rsid w:val="00CC4BE6"/>
    <w:rsid w:val="00CC4E30"/>
    <w:rsid w:val="00CC51E4"/>
    <w:rsid w:val="00CC5546"/>
    <w:rsid w:val="00CC55C0"/>
    <w:rsid w:val="00CC5697"/>
    <w:rsid w:val="00CC569D"/>
    <w:rsid w:val="00CC57C9"/>
    <w:rsid w:val="00CC57DC"/>
    <w:rsid w:val="00CC58DC"/>
    <w:rsid w:val="00CC59F7"/>
    <w:rsid w:val="00CC5ACF"/>
    <w:rsid w:val="00CC5B5A"/>
    <w:rsid w:val="00CC5BF6"/>
    <w:rsid w:val="00CC5C5D"/>
    <w:rsid w:val="00CC5D41"/>
    <w:rsid w:val="00CC5D5C"/>
    <w:rsid w:val="00CC6042"/>
    <w:rsid w:val="00CC6045"/>
    <w:rsid w:val="00CC609E"/>
    <w:rsid w:val="00CC6167"/>
    <w:rsid w:val="00CC617B"/>
    <w:rsid w:val="00CC620E"/>
    <w:rsid w:val="00CC62CB"/>
    <w:rsid w:val="00CC641D"/>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1A5"/>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426"/>
    <w:rsid w:val="00CD3595"/>
    <w:rsid w:val="00CD35E5"/>
    <w:rsid w:val="00CD360A"/>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31C"/>
    <w:rsid w:val="00CD7479"/>
    <w:rsid w:val="00CD7706"/>
    <w:rsid w:val="00CD7BDB"/>
    <w:rsid w:val="00CD7D2E"/>
    <w:rsid w:val="00CE0064"/>
    <w:rsid w:val="00CE007A"/>
    <w:rsid w:val="00CE01F9"/>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3E"/>
    <w:rsid w:val="00CE2064"/>
    <w:rsid w:val="00CE2161"/>
    <w:rsid w:val="00CE24D4"/>
    <w:rsid w:val="00CE2523"/>
    <w:rsid w:val="00CE2524"/>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1F"/>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6A9"/>
    <w:rsid w:val="00CF0714"/>
    <w:rsid w:val="00CF08B5"/>
    <w:rsid w:val="00CF0E92"/>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1AE"/>
    <w:rsid w:val="00CF2245"/>
    <w:rsid w:val="00CF2277"/>
    <w:rsid w:val="00CF234A"/>
    <w:rsid w:val="00CF250F"/>
    <w:rsid w:val="00CF252C"/>
    <w:rsid w:val="00CF255C"/>
    <w:rsid w:val="00CF2565"/>
    <w:rsid w:val="00CF2B35"/>
    <w:rsid w:val="00CF2DCD"/>
    <w:rsid w:val="00CF2E25"/>
    <w:rsid w:val="00CF2FD1"/>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3D8"/>
    <w:rsid w:val="00CF5440"/>
    <w:rsid w:val="00CF546B"/>
    <w:rsid w:val="00CF55A5"/>
    <w:rsid w:val="00CF5651"/>
    <w:rsid w:val="00CF5747"/>
    <w:rsid w:val="00CF57EB"/>
    <w:rsid w:val="00CF5961"/>
    <w:rsid w:val="00CF5982"/>
    <w:rsid w:val="00CF59A9"/>
    <w:rsid w:val="00CF5A49"/>
    <w:rsid w:val="00CF5C98"/>
    <w:rsid w:val="00CF5CB0"/>
    <w:rsid w:val="00CF5CC9"/>
    <w:rsid w:val="00CF5D28"/>
    <w:rsid w:val="00CF5D72"/>
    <w:rsid w:val="00CF5DE1"/>
    <w:rsid w:val="00CF5F1E"/>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9BB"/>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AB8"/>
    <w:rsid w:val="00D01BB5"/>
    <w:rsid w:val="00D01BCE"/>
    <w:rsid w:val="00D01C51"/>
    <w:rsid w:val="00D01F0F"/>
    <w:rsid w:val="00D02075"/>
    <w:rsid w:val="00D020FC"/>
    <w:rsid w:val="00D0265D"/>
    <w:rsid w:val="00D02677"/>
    <w:rsid w:val="00D02691"/>
    <w:rsid w:val="00D0288E"/>
    <w:rsid w:val="00D02906"/>
    <w:rsid w:val="00D02907"/>
    <w:rsid w:val="00D02C40"/>
    <w:rsid w:val="00D02E1A"/>
    <w:rsid w:val="00D02F91"/>
    <w:rsid w:val="00D030CC"/>
    <w:rsid w:val="00D030EF"/>
    <w:rsid w:val="00D03187"/>
    <w:rsid w:val="00D031F6"/>
    <w:rsid w:val="00D03343"/>
    <w:rsid w:val="00D03465"/>
    <w:rsid w:val="00D03499"/>
    <w:rsid w:val="00D03718"/>
    <w:rsid w:val="00D038FF"/>
    <w:rsid w:val="00D039D8"/>
    <w:rsid w:val="00D03A33"/>
    <w:rsid w:val="00D03A4A"/>
    <w:rsid w:val="00D03A76"/>
    <w:rsid w:val="00D03A8A"/>
    <w:rsid w:val="00D03AD2"/>
    <w:rsid w:val="00D03B13"/>
    <w:rsid w:val="00D03C60"/>
    <w:rsid w:val="00D03E83"/>
    <w:rsid w:val="00D04168"/>
    <w:rsid w:val="00D04297"/>
    <w:rsid w:val="00D044F1"/>
    <w:rsid w:val="00D04576"/>
    <w:rsid w:val="00D0464F"/>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A84"/>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33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D94"/>
    <w:rsid w:val="00D14E8C"/>
    <w:rsid w:val="00D14F6B"/>
    <w:rsid w:val="00D14FD8"/>
    <w:rsid w:val="00D14FFD"/>
    <w:rsid w:val="00D1529E"/>
    <w:rsid w:val="00D152BF"/>
    <w:rsid w:val="00D154E5"/>
    <w:rsid w:val="00D1554F"/>
    <w:rsid w:val="00D1598B"/>
    <w:rsid w:val="00D15A76"/>
    <w:rsid w:val="00D15D34"/>
    <w:rsid w:val="00D15E81"/>
    <w:rsid w:val="00D16035"/>
    <w:rsid w:val="00D163AD"/>
    <w:rsid w:val="00D163BB"/>
    <w:rsid w:val="00D1641F"/>
    <w:rsid w:val="00D1685E"/>
    <w:rsid w:val="00D16C69"/>
    <w:rsid w:val="00D16EDB"/>
    <w:rsid w:val="00D16FA9"/>
    <w:rsid w:val="00D171BF"/>
    <w:rsid w:val="00D171F3"/>
    <w:rsid w:val="00D173F5"/>
    <w:rsid w:val="00D17682"/>
    <w:rsid w:val="00D178A0"/>
    <w:rsid w:val="00D17B1D"/>
    <w:rsid w:val="00D17B3F"/>
    <w:rsid w:val="00D17B42"/>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6F1"/>
    <w:rsid w:val="00D237FB"/>
    <w:rsid w:val="00D239E6"/>
    <w:rsid w:val="00D23B0B"/>
    <w:rsid w:val="00D23EB4"/>
    <w:rsid w:val="00D2418F"/>
    <w:rsid w:val="00D24294"/>
    <w:rsid w:val="00D242AE"/>
    <w:rsid w:val="00D242EA"/>
    <w:rsid w:val="00D24300"/>
    <w:rsid w:val="00D24724"/>
    <w:rsid w:val="00D2476A"/>
    <w:rsid w:val="00D248AE"/>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3DB"/>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51D"/>
    <w:rsid w:val="00D315E9"/>
    <w:rsid w:val="00D31747"/>
    <w:rsid w:val="00D318E6"/>
    <w:rsid w:val="00D319B7"/>
    <w:rsid w:val="00D31A4A"/>
    <w:rsid w:val="00D31BB7"/>
    <w:rsid w:val="00D31C5D"/>
    <w:rsid w:val="00D31D64"/>
    <w:rsid w:val="00D31ECB"/>
    <w:rsid w:val="00D32059"/>
    <w:rsid w:val="00D32284"/>
    <w:rsid w:val="00D32296"/>
    <w:rsid w:val="00D323C5"/>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2"/>
    <w:rsid w:val="00D34966"/>
    <w:rsid w:val="00D34A12"/>
    <w:rsid w:val="00D34A6B"/>
    <w:rsid w:val="00D34EF0"/>
    <w:rsid w:val="00D35094"/>
    <w:rsid w:val="00D350A0"/>
    <w:rsid w:val="00D3518E"/>
    <w:rsid w:val="00D351D1"/>
    <w:rsid w:val="00D3550B"/>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71DD"/>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41"/>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1C"/>
    <w:rsid w:val="00D55128"/>
    <w:rsid w:val="00D55339"/>
    <w:rsid w:val="00D554B3"/>
    <w:rsid w:val="00D554E0"/>
    <w:rsid w:val="00D555DE"/>
    <w:rsid w:val="00D55763"/>
    <w:rsid w:val="00D557E2"/>
    <w:rsid w:val="00D55A70"/>
    <w:rsid w:val="00D55AE6"/>
    <w:rsid w:val="00D55C21"/>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57F6F"/>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51"/>
    <w:rsid w:val="00D617F5"/>
    <w:rsid w:val="00D61915"/>
    <w:rsid w:val="00D6196C"/>
    <w:rsid w:val="00D61990"/>
    <w:rsid w:val="00D619F6"/>
    <w:rsid w:val="00D61B8D"/>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B2E"/>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AA0"/>
    <w:rsid w:val="00D70B9C"/>
    <w:rsid w:val="00D70CC4"/>
    <w:rsid w:val="00D70FD1"/>
    <w:rsid w:val="00D7108E"/>
    <w:rsid w:val="00D711AB"/>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EF0"/>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A81"/>
    <w:rsid w:val="00D77C92"/>
    <w:rsid w:val="00D77C9A"/>
    <w:rsid w:val="00D77EDD"/>
    <w:rsid w:val="00D77F62"/>
    <w:rsid w:val="00D77F6D"/>
    <w:rsid w:val="00D80116"/>
    <w:rsid w:val="00D8012A"/>
    <w:rsid w:val="00D8017B"/>
    <w:rsid w:val="00D80274"/>
    <w:rsid w:val="00D8028B"/>
    <w:rsid w:val="00D803D9"/>
    <w:rsid w:val="00D80412"/>
    <w:rsid w:val="00D804A6"/>
    <w:rsid w:val="00D808F8"/>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404"/>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3D5"/>
    <w:rsid w:val="00D855FE"/>
    <w:rsid w:val="00D85866"/>
    <w:rsid w:val="00D85A7F"/>
    <w:rsid w:val="00D85ACF"/>
    <w:rsid w:val="00D85B95"/>
    <w:rsid w:val="00D85DA7"/>
    <w:rsid w:val="00D85E07"/>
    <w:rsid w:val="00D85EB9"/>
    <w:rsid w:val="00D85F82"/>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D12"/>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A0"/>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2E5"/>
    <w:rsid w:val="00DA140A"/>
    <w:rsid w:val="00DA1587"/>
    <w:rsid w:val="00DA159C"/>
    <w:rsid w:val="00DA1838"/>
    <w:rsid w:val="00DA19EF"/>
    <w:rsid w:val="00DA1C14"/>
    <w:rsid w:val="00DA1D6D"/>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054"/>
    <w:rsid w:val="00DA41AB"/>
    <w:rsid w:val="00DA41FF"/>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78"/>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8BD"/>
    <w:rsid w:val="00DA790C"/>
    <w:rsid w:val="00DA7A58"/>
    <w:rsid w:val="00DA7A95"/>
    <w:rsid w:val="00DA7B1A"/>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5FF"/>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6FA0"/>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CF5"/>
    <w:rsid w:val="00DC3DEB"/>
    <w:rsid w:val="00DC3ECA"/>
    <w:rsid w:val="00DC4261"/>
    <w:rsid w:val="00DC4335"/>
    <w:rsid w:val="00DC44EE"/>
    <w:rsid w:val="00DC4615"/>
    <w:rsid w:val="00DC47A9"/>
    <w:rsid w:val="00DC4841"/>
    <w:rsid w:val="00DC4A8A"/>
    <w:rsid w:val="00DC4B2C"/>
    <w:rsid w:val="00DC4CBE"/>
    <w:rsid w:val="00DC4D92"/>
    <w:rsid w:val="00DC4FB4"/>
    <w:rsid w:val="00DC500A"/>
    <w:rsid w:val="00DC502D"/>
    <w:rsid w:val="00DC51C5"/>
    <w:rsid w:val="00DC520E"/>
    <w:rsid w:val="00DC5359"/>
    <w:rsid w:val="00DC547F"/>
    <w:rsid w:val="00DC5544"/>
    <w:rsid w:val="00DC58F5"/>
    <w:rsid w:val="00DC5DA5"/>
    <w:rsid w:val="00DC63D3"/>
    <w:rsid w:val="00DC6880"/>
    <w:rsid w:val="00DC69E9"/>
    <w:rsid w:val="00DC6A22"/>
    <w:rsid w:val="00DC6A5A"/>
    <w:rsid w:val="00DC6B50"/>
    <w:rsid w:val="00DC6C30"/>
    <w:rsid w:val="00DC6CB6"/>
    <w:rsid w:val="00DC6D34"/>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D2F"/>
    <w:rsid w:val="00DD0F63"/>
    <w:rsid w:val="00DD1252"/>
    <w:rsid w:val="00DD12CE"/>
    <w:rsid w:val="00DD1362"/>
    <w:rsid w:val="00DD1451"/>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4CE"/>
    <w:rsid w:val="00DD3717"/>
    <w:rsid w:val="00DD37B1"/>
    <w:rsid w:val="00DD3A2A"/>
    <w:rsid w:val="00DD3AB0"/>
    <w:rsid w:val="00DD3C41"/>
    <w:rsid w:val="00DD3E8A"/>
    <w:rsid w:val="00DD3EE3"/>
    <w:rsid w:val="00DD3F57"/>
    <w:rsid w:val="00DD42DE"/>
    <w:rsid w:val="00DD432D"/>
    <w:rsid w:val="00DD44B3"/>
    <w:rsid w:val="00DD454B"/>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603D"/>
    <w:rsid w:val="00DD61A8"/>
    <w:rsid w:val="00DD61E9"/>
    <w:rsid w:val="00DD62A3"/>
    <w:rsid w:val="00DD640B"/>
    <w:rsid w:val="00DD679C"/>
    <w:rsid w:val="00DD68D5"/>
    <w:rsid w:val="00DD6957"/>
    <w:rsid w:val="00DD6B53"/>
    <w:rsid w:val="00DD6B96"/>
    <w:rsid w:val="00DD6C11"/>
    <w:rsid w:val="00DD7163"/>
    <w:rsid w:val="00DD7341"/>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B3C"/>
    <w:rsid w:val="00DE3BE2"/>
    <w:rsid w:val="00DE3C97"/>
    <w:rsid w:val="00DE3D94"/>
    <w:rsid w:val="00DE3DBB"/>
    <w:rsid w:val="00DE3ECC"/>
    <w:rsid w:val="00DE401F"/>
    <w:rsid w:val="00DE406C"/>
    <w:rsid w:val="00DE4072"/>
    <w:rsid w:val="00DE46AC"/>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5AB"/>
    <w:rsid w:val="00DE677B"/>
    <w:rsid w:val="00DE6B00"/>
    <w:rsid w:val="00DE6BBD"/>
    <w:rsid w:val="00DE6F5B"/>
    <w:rsid w:val="00DE710A"/>
    <w:rsid w:val="00DE721E"/>
    <w:rsid w:val="00DE758A"/>
    <w:rsid w:val="00DE7A2E"/>
    <w:rsid w:val="00DE7B66"/>
    <w:rsid w:val="00DE7B86"/>
    <w:rsid w:val="00DE7C8E"/>
    <w:rsid w:val="00DE7CEC"/>
    <w:rsid w:val="00DE7E50"/>
    <w:rsid w:val="00DF0159"/>
    <w:rsid w:val="00DF018E"/>
    <w:rsid w:val="00DF01AE"/>
    <w:rsid w:val="00DF02BB"/>
    <w:rsid w:val="00DF03AE"/>
    <w:rsid w:val="00DF042A"/>
    <w:rsid w:val="00DF062B"/>
    <w:rsid w:val="00DF0718"/>
    <w:rsid w:val="00DF0844"/>
    <w:rsid w:val="00DF08B3"/>
    <w:rsid w:val="00DF09D5"/>
    <w:rsid w:val="00DF0D59"/>
    <w:rsid w:val="00DF0DFE"/>
    <w:rsid w:val="00DF0E5B"/>
    <w:rsid w:val="00DF11BA"/>
    <w:rsid w:val="00DF11C6"/>
    <w:rsid w:val="00DF13FB"/>
    <w:rsid w:val="00DF152F"/>
    <w:rsid w:val="00DF18E5"/>
    <w:rsid w:val="00DF192B"/>
    <w:rsid w:val="00DF195A"/>
    <w:rsid w:val="00DF19BA"/>
    <w:rsid w:val="00DF1A50"/>
    <w:rsid w:val="00DF1B71"/>
    <w:rsid w:val="00DF1BA7"/>
    <w:rsid w:val="00DF1BB7"/>
    <w:rsid w:val="00DF1D8C"/>
    <w:rsid w:val="00DF1E1C"/>
    <w:rsid w:val="00DF208F"/>
    <w:rsid w:val="00DF229C"/>
    <w:rsid w:val="00DF2324"/>
    <w:rsid w:val="00DF247E"/>
    <w:rsid w:val="00DF24F8"/>
    <w:rsid w:val="00DF26F8"/>
    <w:rsid w:val="00DF2793"/>
    <w:rsid w:val="00DF2800"/>
    <w:rsid w:val="00DF2920"/>
    <w:rsid w:val="00DF3130"/>
    <w:rsid w:val="00DF3276"/>
    <w:rsid w:val="00DF3822"/>
    <w:rsid w:val="00DF3CE2"/>
    <w:rsid w:val="00DF3EF9"/>
    <w:rsid w:val="00DF402A"/>
    <w:rsid w:val="00DF40F2"/>
    <w:rsid w:val="00DF42E0"/>
    <w:rsid w:val="00DF435F"/>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04"/>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5F0"/>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575"/>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5F"/>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A6"/>
    <w:rsid w:val="00E217CC"/>
    <w:rsid w:val="00E21878"/>
    <w:rsid w:val="00E219CB"/>
    <w:rsid w:val="00E21BCB"/>
    <w:rsid w:val="00E21BE5"/>
    <w:rsid w:val="00E21BE9"/>
    <w:rsid w:val="00E2202E"/>
    <w:rsid w:val="00E2206A"/>
    <w:rsid w:val="00E22086"/>
    <w:rsid w:val="00E22169"/>
    <w:rsid w:val="00E224A3"/>
    <w:rsid w:val="00E224FB"/>
    <w:rsid w:val="00E22596"/>
    <w:rsid w:val="00E225C7"/>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24"/>
    <w:rsid w:val="00E2413E"/>
    <w:rsid w:val="00E242AA"/>
    <w:rsid w:val="00E24320"/>
    <w:rsid w:val="00E24583"/>
    <w:rsid w:val="00E24656"/>
    <w:rsid w:val="00E24685"/>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0FDA"/>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AA7"/>
    <w:rsid w:val="00E33BBF"/>
    <w:rsid w:val="00E33BF8"/>
    <w:rsid w:val="00E33CBA"/>
    <w:rsid w:val="00E34034"/>
    <w:rsid w:val="00E343E3"/>
    <w:rsid w:val="00E34560"/>
    <w:rsid w:val="00E345B8"/>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1B7"/>
    <w:rsid w:val="00E36207"/>
    <w:rsid w:val="00E36453"/>
    <w:rsid w:val="00E365E1"/>
    <w:rsid w:val="00E36807"/>
    <w:rsid w:val="00E36A2C"/>
    <w:rsid w:val="00E36DD8"/>
    <w:rsid w:val="00E37049"/>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13"/>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893"/>
    <w:rsid w:val="00E469DD"/>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36"/>
    <w:rsid w:val="00E5039C"/>
    <w:rsid w:val="00E506A0"/>
    <w:rsid w:val="00E5078F"/>
    <w:rsid w:val="00E507D4"/>
    <w:rsid w:val="00E50908"/>
    <w:rsid w:val="00E509F2"/>
    <w:rsid w:val="00E50ACF"/>
    <w:rsid w:val="00E50BBA"/>
    <w:rsid w:val="00E50D64"/>
    <w:rsid w:val="00E50F48"/>
    <w:rsid w:val="00E51098"/>
    <w:rsid w:val="00E51173"/>
    <w:rsid w:val="00E51205"/>
    <w:rsid w:val="00E5124A"/>
    <w:rsid w:val="00E513B5"/>
    <w:rsid w:val="00E513C4"/>
    <w:rsid w:val="00E51477"/>
    <w:rsid w:val="00E516B4"/>
    <w:rsid w:val="00E51A05"/>
    <w:rsid w:val="00E51A46"/>
    <w:rsid w:val="00E51AFB"/>
    <w:rsid w:val="00E51BE0"/>
    <w:rsid w:val="00E51CE8"/>
    <w:rsid w:val="00E51D72"/>
    <w:rsid w:val="00E51EB9"/>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35"/>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3D"/>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C24"/>
    <w:rsid w:val="00E62DDA"/>
    <w:rsid w:val="00E62EA6"/>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555"/>
    <w:rsid w:val="00E656E1"/>
    <w:rsid w:val="00E6570C"/>
    <w:rsid w:val="00E65C17"/>
    <w:rsid w:val="00E65CD5"/>
    <w:rsid w:val="00E65E0F"/>
    <w:rsid w:val="00E65E21"/>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27"/>
    <w:rsid w:val="00E70176"/>
    <w:rsid w:val="00E7018D"/>
    <w:rsid w:val="00E701D2"/>
    <w:rsid w:val="00E70372"/>
    <w:rsid w:val="00E7074E"/>
    <w:rsid w:val="00E7082C"/>
    <w:rsid w:val="00E708CC"/>
    <w:rsid w:val="00E708EA"/>
    <w:rsid w:val="00E70BD5"/>
    <w:rsid w:val="00E70F42"/>
    <w:rsid w:val="00E70FB1"/>
    <w:rsid w:val="00E712F7"/>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9C8"/>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DF8"/>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30"/>
    <w:rsid w:val="00E76A11"/>
    <w:rsid w:val="00E76A18"/>
    <w:rsid w:val="00E76A1A"/>
    <w:rsid w:val="00E76A94"/>
    <w:rsid w:val="00E76B68"/>
    <w:rsid w:val="00E76DAC"/>
    <w:rsid w:val="00E76DF0"/>
    <w:rsid w:val="00E770A6"/>
    <w:rsid w:val="00E7714F"/>
    <w:rsid w:val="00E7723E"/>
    <w:rsid w:val="00E776C8"/>
    <w:rsid w:val="00E778BC"/>
    <w:rsid w:val="00E778BD"/>
    <w:rsid w:val="00E77CC6"/>
    <w:rsid w:val="00E77D1F"/>
    <w:rsid w:val="00E77D82"/>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9A"/>
    <w:rsid w:val="00E826E1"/>
    <w:rsid w:val="00E8273C"/>
    <w:rsid w:val="00E82A18"/>
    <w:rsid w:val="00E82AE4"/>
    <w:rsid w:val="00E82D4B"/>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4DC"/>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4FE2"/>
    <w:rsid w:val="00E94FEB"/>
    <w:rsid w:val="00E95047"/>
    <w:rsid w:val="00E953A3"/>
    <w:rsid w:val="00E954C7"/>
    <w:rsid w:val="00E9575B"/>
    <w:rsid w:val="00E95805"/>
    <w:rsid w:val="00E959C3"/>
    <w:rsid w:val="00E95D28"/>
    <w:rsid w:val="00E95D2B"/>
    <w:rsid w:val="00E96197"/>
    <w:rsid w:val="00E96219"/>
    <w:rsid w:val="00E96303"/>
    <w:rsid w:val="00E96745"/>
    <w:rsid w:val="00E9682A"/>
    <w:rsid w:val="00E96835"/>
    <w:rsid w:val="00E9685F"/>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5F"/>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5E9"/>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F5E"/>
    <w:rsid w:val="00EA53D4"/>
    <w:rsid w:val="00EA53DE"/>
    <w:rsid w:val="00EA54E6"/>
    <w:rsid w:val="00EA56AA"/>
    <w:rsid w:val="00EA5B7C"/>
    <w:rsid w:val="00EA5D49"/>
    <w:rsid w:val="00EA5DE6"/>
    <w:rsid w:val="00EA5E39"/>
    <w:rsid w:val="00EA5E94"/>
    <w:rsid w:val="00EA5F22"/>
    <w:rsid w:val="00EA601F"/>
    <w:rsid w:val="00EA61A6"/>
    <w:rsid w:val="00EA633C"/>
    <w:rsid w:val="00EA69D7"/>
    <w:rsid w:val="00EA69DB"/>
    <w:rsid w:val="00EA6AA3"/>
    <w:rsid w:val="00EA6C00"/>
    <w:rsid w:val="00EA6E07"/>
    <w:rsid w:val="00EA709C"/>
    <w:rsid w:val="00EA71FC"/>
    <w:rsid w:val="00EA73EF"/>
    <w:rsid w:val="00EA772A"/>
    <w:rsid w:val="00EA7812"/>
    <w:rsid w:val="00EA7A7D"/>
    <w:rsid w:val="00EA7D0F"/>
    <w:rsid w:val="00EA7D63"/>
    <w:rsid w:val="00EA7D64"/>
    <w:rsid w:val="00EA7E02"/>
    <w:rsid w:val="00EA7E14"/>
    <w:rsid w:val="00EB03D1"/>
    <w:rsid w:val="00EB06DB"/>
    <w:rsid w:val="00EB0776"/>
    <w:rsid w:val="00EB084D"/>
    <w:rsid w:val="00EB0C30"/>
    <w:rsid w:val="00EB0CA5"/>
    <w:rsid w:val="00EB0F38"/>
    <w:rsid w:val="00EB0F62"/>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232"/>
    <w:rsid w:val="00EC02F4"/>
    <w:rsid w:val="00EC0432"/>
    <w:rsid w:val="00EC0842"/>
    <w:rsid w:val="00EC0981"/>
    <w:rsid w:val="00EC09EF"/>
    <w:rsid w:val="00EC0A49"/>
    <w:rsid w:val="00EC0C1F"/>
    <w:rsid w:val="00EC0C76"/>
    <w:rsid w:val="00EC0FF8"/>
    <w:rsid w:val="00EC1103"/>
    <w:rsid w:val="00EC11B2"/>
    <w:rsid w:val="00EC1221"/>
    <w:rsid w:val="00EC1228"/>
    <w:rsid w:val="00EC13F8"/>
    <w:rsid w:val="00EC198C"/>
    <w:rsid w:val="00EC1AE2"/>
    <w:rsid w:val="00EC1BA5"/>
    <w:rsid w:val="00EC1C95"/>
    <w:rsid w:val="00EC2092"/>
    <w:rsid w:val="00EC2192"/>
    <w:rsid w:val="00EC225C"/>
    <w:rsid w:val="00EC2540"/>
    <w:rsid w:val="00EC2764"/>
    <w:rsid w:val="00EC2830"/>
    <w:rsid w:val="00EC288A"/>
    <w:rsid w:val="00EC29E8"/>
    <w:rsid w:val="00EC2A9B"/>
    <w:rsid w:val="00EC2B6B"/>
    <w:rsid w:val="00EC2BCF"/>
    <w:rsid w:val="00EC2D49"/>
    <w:rsid w:val="00EC2F8E"/>
    <w:rsid w:val="00EC3077"/>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40"/>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678"/>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8F4"/>
    <w:rsid w:val="00ED098B"/>
    <w:rsid w:val="00ED0C3B"/>
    <w:rsid w:val="00ED0E51"/>
    <w:rsid w:val="00ED0EB9"/>
    <w:rsid w:val="00ED0FD1"/>
    <w:rsid w:val="00ED104D"/>
    <w:rsid w:val="00ED1204"/>
    <w:rsid w:val="00ED134E"/>
    <w:rsid w:val="00ED142C"/>
    <w:rsid w:val="00ED1523"/>
    <w:rsid w:val="00ED1577"/>
    <w:rsid w:val="00ED1626"/>
    <w:rsid w:val="00ED1713"/>
    <w:rsid w:val="00ED1739"/>
    <w:rsid w:val="00ED18A7"/>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62A"/>
    <w:rsid w:val="00ED3AFF"/>
    <w:rsid w:val="00ED3B02"/>
    <w:rsid w:val="00ED3B6C"/>
    <w:rsid w:val="00ED3BD6"/>
    <w:rsid w:val="00ED4356"/>
    <w:rsid w:val="00ED43E1"/>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88"/>
    <w:rsid w:val="00EE0891"/>
    <w:rsid w:val="00EE0B1B"/>
    <w:rsid w:val="00EE0D9C"/>
    <w:rsid w:val="00EE0DEF"/>
    <w:rsid w:val="00EE0E45"/>
    <w:rsid w:val="00EE0E9A"/>
    <w:rsid w:val="00EE0E9C"/>
    <w:rsid w:val="00EE0F0D"/>
    <w:rsid w:val="00EE1039"/>
    <w:rsid w:val="00EE1104"/>
    <w:rsid w:val="00EE11F0"/>
    <w:rsid w:val="00EE176E"/>
    <w:rsid w:val="00EE18D0"/>
    <w:rsid w:val="00EE19F5"/>
    <w:rsid w:val="00EE1BCD"/>
    <w:rsid w:val="00EE1D88"/>
    <w:rsid w:val="00EE1E49"/>
    <w:rsid w:val="00EE1E51"/>
    <w:rsid w:val="00EE1FE8"/>
    <w:rsid w:val="00EE23F4"/>
    <w:rsid w:val="00EE2531"/>
    <w:rsid w:val="00EE261A"/>
    <w:rsid w:val="00EE2A6D"/>
    <w:rsid w:val="00EE2B50"/>
    <w:rsid w:val="00EE2EA7"/>
    <w:rsid w:val="00EE2F13"/>
    <w:rsid w:val="00EE2F9D"/>
    <w:rsid w:val="00EE2F9E"/>
    <w:rsid w:val="00EE303C"/>
    <w:rsid w:val="00EE31B2"/>
    <w:rsid w:val="00EE33B5"/>
    <w:rsid w:val="00EE3679"/>
    <w:rsid w:val="00EE36D9"/>
    <w:rsid w:val="00EE3723"/>
    <w:rsid w:val="00EE38A9"/>
    <w:rsid w:val="00EE39D6"/>
    <w:rsid w:val="00EE3A4B"/>
    <w:rsid w:val="00EE4015"/>
    <w:rsid w:val="00EE404E"/>
    <w:rsid w:val="00EE413F"/>
    <w:rsid w:val="00EE428A"/>
    <w:rsid w:val="00EE4298"/>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5F00"/>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0C"/>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4108"/>
    <w:rsid w:val="00EF4289"/>
    <w:rsid w:val="00EF42D2"/>
    <w:rsid w:val="00EF43A6"/>
    <w:rsid w:val="00EF44AC"/>
    <w:rsid w:val="00EF46A0"/>
    <w:rsid w:val="00EF47B2"/>
    <w:rsid w:val="00EF4951"/>
    <w:rsid w:val="00EF498F"/>
    <w:rsid w:val="00EF4BD6"/>
    <w:rsid w:val="00EF4F87"/>
    <w:rsid w:val="00EF4FDB"/>
    <w:rsid w:val="00EF505F"/>
    <w:rsid w:val="00EF5179"/>
    <w:rsid w:val="00EF51F9"/>
    <w:rsid w:val="00EF520B"/>
    <w:rsid w:val="00EF5486"/>
    <w:rsid w:val="00EF54C3"/>
    <w:rsid w:val="00EF5541"/>
    <w:rsid w:val="00EF56BC"/>
    <w:rsid w:val="00EF574C"/>
    <w:rsid w:val="00EF585C"/>
    <w:rsid w:val="00EF596F"/>
    <w:rsid w:val="00EF5975"/>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68"/>
    <w:rsid w:val="00EF7891"/>
    <w:rsid w:val="00EF797F"/>
    <w:rsid w:val="00EF7B5D"/>
    <w:rsid w:val="00EF7D9F"/>
    <w:rsid w:val="00EF7DA3"/>
    <w:rsid w:val="00EF7E1B"/>
    <w:rsid w:val="00EF7F8F"/>
    <w:rsid w:val="00F00011"/>
    <w:rsid w:val="00F00197"/>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5"/>
    <w:rsid w:val="00F03338"/>
    <w:rsid w:val="00F03447"/>
    <w:rsid w:val="00F03752"/>
    <w:rsid w:val="00F03763"/>
    <w:rsid w:val="00F03798"/>
    <w:rsid w:val="00F037C5"/>
    <w:rsid w:val="00F03AE6"/>
    <w:rsid w:val="00F03E47"/>
    <w:rsid w:val="00F03FE8"/>
    <w:rsid w:val="00F04084"/>
    <w:rsid w:val="00F043CD"/>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C3"/>
    <w:rsid w:val="00F071A8"/>
    <w:rsid w:val="00F072C2"/>
    <w:rsid w:val="00F073BA"/>
    <w:rsid w:val="00F07890"/>
    <w:rsid w:val="00F07B59"/>
    <w:rsid w:val="00F07DDE"/>
    <w:rsid w:val="00F07F7B"/>
    <w:rsid w:val="00F1034F"/>
    <w:rsid w:val="00F10570"/>
    <w:rsid w:val="00F1070F"/>
    <w:rsid w:val="00F108FD"/>
    <w:rsid w:val="00F10A2A"/>
    <w:rsid w:val="00F10B86"/>
    <w:rsid w:val="00F10DB9"/>
    <w:rsid w:val="00F10DED"/>
    <w:rsid w:val="00F10E9A"/>
    <w:rsid w:val="00F10FA2"/>
    <w:rsid w:val="00F1105B"/>
    <w:rsid w:val="00F1120E"/>
    <w:rsid w:val="00F113C1"/>
    <w:rsid w:val="00F1144E"/>
    <w:rsid w:val="00F11676"/>
    <w:rsid w:val="00F11759"/>
    <w:rsid w:val="00F118C0"/>
    <w:rsid w:val="00F11C67"/>
    <w:rsid w:val="00F11CCC"/>
    <w:rsid w:val="00F11E56"/>
    <w:rsid w:val="00F11EFC"/>
    <w:rsid w:val="00F12161"/>
    <w:rsid w:val="00F121B7"/>
    <w:rsid w:val="00F1244E"/>
    <w:rsid w:val="00F12479"/>
    <w:rsid w:val="00F124AA"/>
    <w:rsid w:val="00F124E3"/>
    <w:rsid w:val="00F125F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23"/>
    <w:rsid w:val="00F138FC"/>
    <w:rsid w:val="00F13987"/>
    <w:rsid w:val="00F13D81"/>
    <w:rsid w:val="00F1447E"/>
    <w:rsid w:val="00F1449C"/>
    <w:rsid w:val="00F1451C"/>
    <w:rsid w:val="00F1452E"/>
    <w:rsid w:val="00F14A0B"/>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D5"/>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0D"/>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43"/>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298"/>
    <w:rsid w:val="00F26324"/>
    <w:rsid w:val="00F263B2"/>
    <w:rsid w:val="00F2653A"/>
    <w:rsid w:val="00F26682"/>
    <w:rsid w:val="00F2672B"/>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30006"/>
    <w:rsid w:val="00F300B6"/>
    <w:rsid w:val="00F3015A"/>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C4"/>
    <w:rsid w:val="00F31908"/>
    <w:rsid w:val="00F31C01"/>
    <w:rsid w:val="00F31DE9"/>
    <w:rsid w:val="00F320B0"/>
    <w:rsid w:val="00F32157"/>
    <w:rsid w:val="00F3218E"/>
    <w:rsid w:val="00F32192"/>
    <w:rsid w:val="00F321D0"/>
    <w:rsid w:val="00F322BB"/>
    <w:rsid w:val="00F32453"/>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2FCC"/>
    <w:rsid w:val="00F3301E"/>
    <w:rsid w:val="00F330F1"/>
    <w:rsid w:val="00F3315B"/>
    <w:rsid w:val="00F33274"/>
    <w:rsid w:val="00F33279"/>
    <w:rsid w:val="00F3362A"/>
    <w:rsid w:val="00F336BF"/>
    <w:rsid w:val="00F3397E"/>
    <w:rsid w:val="00F33ABB"/>
    <w:rsid w:val="00F33C6B"/>
    <w:rsid w:val="00F33D3E"/>
    <w:rsid w:val="00F33D7E"/>
    <w:rsid w:val="00F33E1A"/>
    <w:rsid w:val="00F33EFE"/>
    <w:rsid w:val="00F3417C"/>
    <w:rsid w:val="00F34375"/>
    <w:rsid w:val="00F343AE"/>
    <w:rsid w:val="00F3441C"/>
    <w:rsid w:val="00F34476"/>
    <w:rsid w:val="00F34603"/>
    <w:rsid w:val="00F34671"/>
    <w:rsid w:val="00F348E8"/>
    <w:rsid w:val="00F3493B"/>
    <w:rsid w:val="00F34B02"/>
    <w:rsid w:val="00F34B31"/>
    <w:rsid w:val="00F34F55"/>
    <w:rsid w:val="00F3520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6FF0"/>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98"/>
    <w:rsid w:val="00F43CE9"/>
    <w:rsid w:val="00F44145"/>
    <w:rsid w:val="00F441D4"/>
    <w:rsid w:val="00F4430F"/>
    <w:rsid w:val="00F443F1"/>
    <w:rsid w:val="00F444A9"/>
    <w:rsid w:val="00F444F9"/>
    <w:rsid w:val="00F446A8"/>
    <w:rsid w:val="00F44712"/>
    <w:rsid w:val="00F44936"/>
    <w:rsid w:val="00F44A3D"/>
    <w:rsid w:val="00F44C97"/>
    <w:rsid w:val="00F44D6E"/>
    <w:rsid w:val="00F44F39"/>
    <w:rsid w:val="00F45117"/>
    <w:rsid w:val="00F451C8"/>
    <w:rsid w:val="00F452D2"/>
    <w:rsid w:val="00F455CE"/>
    <w:rsid w:val="00F45748"/>
    <w:rsid w:val="00F457FA"/>
    <w:rsid w:val="00F4581D"/>
    <w:rsid w:val="00F45953"/>
    <w:rsid w:val="00F45AD5"/>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5A6"/>
    <w:rsid w:val="00F477BE"/>
    <w:rsid w:val="00F47BE3"/>
    <w:rsid w:val="00F47C59"/>
    <w:rsid w:val="00F47F43"/>
    <w:rsid w:val="00F47F85"/>
    <w:rsid w:val="00F50316"/>
    <w:rsid w:val="00F50376"/>
    <w:rsid w:val="00F503E4"/>
    <w:rsid w:val="00F507E0"/>
    <w:rsid w:val="00F507E6"/>
    <w:rsid w:val="00F50C1F"/>
    <w:rsid w:val="00F50C25"/>
    <w:rsid w:val="00F50D4A"/>
    <w:rsid w:val="00F50D97"/>
    <w:rsid w:val="00F50E5A"/>
    <w:rsid w:val="00F50F0B"/>
    <w:rsid w:val="00F51132"/>
    <w:rsid w:val="00F511F9"/>
    <w:rsid w:val="00F512B1"/>
    <w:rsid w:val="00F51472"/>
    <w:rsid w:val="00F51499"/>
    <w:rsid w:val="00F51537"/>
    <w:rsid w:val="00F51610"/>
    <w:rsid w:val="00F51753"/>
    <w:rsid w:val="00F517AB"/>
    <w:rsid w:val="00F51B16"/>
    <w:rsid w:val="00F51E7C"/>
    <w:rsid w:val="00F51ED7"/>
    <w:rsid w:val="00F51F86"/>
    <w:rsid w:val="00F51F9A"/>
    <w:rsid w:val="00F52038"/>
    <w:rsid w:val="00F523A1"/>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E1B"/>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68C"/>
    <w:rsid w:val="00F60950"/>
    <w:rsid w:val="00F6095E"/>
    <w:rsid w:val="00F60A52"/>
    <w:rsid w:val="00F60AA1"/>
    <w:rsid w:val="00F60AA9"/>
    <w:rsid w:val="00F60B0F"/>
    <w:rsid w:val="00F60B68"/>
    <w:rsid w:val="00F60D64"/>
    <w:rsid w:val="00F60DDD"/>
    <w:rsid w:val="00F61066"/>
    <w:rsid w:val="00F61199"/>
    <w:rsid w:val="00F612EC"/>
    <w:rsid w:val="00F612FC"/>
    <w:rsid w:val="00F614D5"/>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1A"/>
    <w:rsid w:val="00F62946"/>
    <w:rsid w:val="00F62A42"/>
    <w:rsid w:val="00F62C49"/>
    <w:rsid w:val="00F62D0C"/>
    <w:rsid w:val="00F62E13"/>
    <w:rsid w:val="00F62E50"/>
    <w:rsid w:val="00F62EA4"/>
    <w:rsid w:val="00F62ECE"/>
    <w:rsid w:val="00F62F2A"/>
    <w:rsid w:val="00F6338D"/>
    <w:rsid w:val="00F633C2"/>
    <w:rsid w:val="00F6352F"/>
    <w:rsid w:val="00F63538"/>
    <w:rsid w:val="00F63605"/>
    <w:rsid w:val="00F6360C"/>
    <w:rsid w:val="00F636D5"/>
    <w:rsid w:val="00F637AF"/>
    <w:rsid w:val="00F63B27"/>
    <w:rsid w:val="00F63BE5"/>
    <w:rsid w:val="00F63DBC"/>
    <w:rsid w:val="00F63E61"/>
    <w:rsid w:val="00F63E82"/>
    <w:rsid w:val="00F64046"/>
    <w:rsid w:val="00F640A0"/>
    <w:rsid w:val="00F6473F"/>
    <w:rsid w:val="00F6478F"/>
    <w:rsid w:val="00F648F1"/>
    <w:rsid w:val="00F64C90"/>
    <w:rsid w:val="00F64CF5"/>
    <w:rsid w:val="00F64FFB"/>
    <w:rsid w:val="00F651D3"/>
    <w:rsid w:val="00F6521B"/>
    <w:rsid w:val="00F65224"/>
    <w:rsid w:val="00F652F8"/>
    <w:rsid w:val="00F65310"/>
    <w:rsid w:val="00F65361"/>
    <w:rsid w:val="00F653BC"/>
    <w:rsid w:val="00F6556C"/>
    <w:rsid w:val="00F65642"/>
    <w:rsid w:val="00F657B2"/>
    <w:rsid w:val="00F65892"/>
    <w:rsid w:val="00F6599C"/>
    <w:rsid w:val="00F65D7C"/>
    <w:rsid w:val="00F65FA8"/>
    <w:rsid w:val="00F65FBD"/>
    <w:rsid w:val="00F66048"/>
    <w:rsid w:val="00F660E4"/>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0D6"/>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8C"/>
    <w:rsid w:val="00F72B7C"/>
    <w:rsid w:val="00F72C1E"/>
    <w:rsid w:val="00F72CDE"/>
    <w:rsid w:val="00F72EAE"/>
    <w:rsid w:val="00F73153"/>
    <w:rsid w:val="00F73352"/>
    <w:rsid w:val="00F73529"/>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67F"/>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AD8"/>
    <w:rsid w:val="00F76B09"/>
    <w:rsid w:val="00F76C9A"/>
    <w:rsid w:val="00F76E13"/>
    <w:rsid w:val="00F76ECD"/>
    <w:rsid w:val="00F76F05"/>
    <w:rsid w:val="00F76F49"/>
    <w:rsid w:val="00F76FC9"/>
    <w:rsid w:val="00F7740E"/>
    <w:rsid w:val="00F77438"/>
    <w:rsid w:val="00F77622"/>
    <w:rsid w:val="00F777CB"/>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D3"/>
    <w:rsid w:val="00F82AE1"/>
    <w:rsid w:val="00F82AF5"/>
    <w:rsid w:val="00F8305A"/>
    <w:rsid w:val="00F83247"/>
    <w:rsid w:val="00F832BA"/>
    <w:rsid w:val="00F83751"/>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7B"/>
    <w:rsid w:val="00F86266"/>
    <w:rsid w:val="00F863D2"/>
    <w:rsid w:val="00F8654A"/>
    <w:rsid w:val="00F86656"/>
    <w:rsid w:val="00F86745"/>
    <w:rsid w:val="00F86792"/>
    <w:rsid w:val="00F86793"/>
    <w:rsid w:val="00F8680B"/>
    <w:rsid w:val="00F86A4B"/>
    <w:rsid w:val="00F86E0D"/>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87E73"/>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66E"/>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1CC"/>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9"/>
    <w:rsid w:val="00F95D9C"/>
    <w:rsid w:val="00F960E1"/>
    <w:rsid w:val="00F9648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1D"/>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2F4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85"/>
    <w:rsid w:val="00FA60FC"/>
    <w:rsid w:val="00FA61D8"/>
    <w:rsid w:val="00FA6554"/>
    <w:rsid w:val="00FA672B"/>
    <w:rsid w:val="00FA693F"/>
    <w:rsid w:val="00FA6961"/>
    <w:rsid w:val="00FA6992"/>
    <w:rsid w:val="00FA6E7F"/>
    <w:rsid w:val="00FA7114"/>
    <w:rsid w:val="00FA7315"/>
    <w:rsid w:val="00FA734D"/>
    <w:rsid w:val="00FA756C"/>
    <w:rsid w:val="00FA7649"/>
    <w:rsid w:val="00FA77AA"/>
    <w:rsid w:val="00FA77B6"/>
    <w:rsid w:val="00FA77E1"/>
    <w:rsid w:val="00FA784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891"/>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CD3"/>
    <w:rsid w:val="00FB2F17"/>
    <w:rsid w:val="00FB2FCD"/>
    <w:rsid w:val="00FB3160"/>
    <w:rsid w:val="00FB34DF"/>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18"/>
    <w:rsid w:val="00FB6659"/>
    <w:rsid w:val="00FB68DB"/>
    <w:rsid w:val="00FB6AD5"/>
    <w:rsid w:val="00FB6ADA"/>
    <w:rsid w:val="00FB6BC4"/>
    <w:rsid w:val="00FB6C68"/>
    <w:rsid w:val="00FB6CF1"/>
    <w:rsid w:val="00FB6EED"/>
    <w:rsid w:val="00FB7093"/>
    <w:rsid w:val="00FB76B9"/>
    <w:rsid w:val="00FB7702"/>
    <w:rsid w:val="00FB7850"/>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997"/>
    <w:rsid w:val="00FC3A33"/>
    <w:rsid w:val="00FC3AA0"/>
    <w:rsid w:val="00FC3AEE"/>
    <w:rsid w:val="00FC3B33"/>
    <w:rsid w:val="00FC3CA4"/>
    <w:rsid w:val="00FC3DF6"/>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116"/>
    <w:rsid w:val="00FD02E8"/>
    <w:rsid w:val="00FD0411"/>
    <w:rsid w:val="00FD052E"/>
    <w:rsid w:val="00FD0737"/>
    <w:rsid w:val="00FD0856"/>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0D6"/>
    <w:rsid w:val="00FD21C0"/>
    <w:rsid w:val="00FD2211"/>
    <w:rsid w:val="00FD2453"/>
    <w:rsid w:val="00FD2481"/>
    <w:rsid w:val="00FD24E9"/>
    <w:rsid w:val="00FD25F3"/>
    <w:rsid w:val="00FD2623"/>
    <w:rsid w:val="00FD2741"/>
    <w:rsid w:val="00FD27CB"/>
    <w:rsid w:val="00FD2A75"/>
    <w:rsid w:val="00FD3020"/>
    <w:rsid w:val="00FD32A1"/>
    <w:rsid w:val="00FD3362"/>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42C"/>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29"/>
    <w:rsid w:val="00FD7E88"/>
    <w:rsid w:val="00FD7EFA"/>
    <w:rsid w:val="00FE002E"/>
    <w:rsid w:val="00FE0145"/>
    <w:rsid w:val="00FE017F"/>
    <w:rsid w:val="00FE0463"/>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2E"/>
    <w:rsid w:val="00FE6A75"/>
    <w:rsid w:val="00FE6B28"/>
    <w:rsid w:val="00FE6CCC"/>
    <w:rsid w:val="00FE6EC7"/>
    <w:rsid w:val="00FE70A3"/>
    <w:rsid w:val="00FE7327"/>
    <w:rsid w:val="00FE74D3"/>
    <w:rsid w:val="00FE7715"/>
    <w:rsid w:val="00FE7810"/>
    <w:rsid w:val="00FE78AD"/>
    <w:rsid w:val="00FE7BE8"/>
    <w:rsid w:val="00FE7C7C"/>
    <w:rsid w:val="00FE7CCF"/>
    <w:rsid w:val="00FE7EBB"/>
    <w:rsid w:val="00FE7F52"/>
    <w:rsid w:val="00FE7FCA"/>
    <w:rsid w:val="00FF003E"/>
    <w:rsid w:val="00FF04E4"/>
    <w:rsid w:val="00FF05AB"/>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23D"/>
    <w:rsid w:val="00FF439D"/>
    <w:rsid w:val="00FF453D"/>
    <w:rsid w:val="00FF4629"/>
    <w:rsid w:val="00FF4863"/>
    <w:rsid w:val="00FF49C7"/>
    <w:rsid w:val="00FF4AF0"/>
    <w:rsid w:val="00FF4EAF"/>
    <w:rsid w:val="00FF50A6"/>
    <w:rsid w:val="00FF5240"/>
    <w:rsid w:val="00FF5299"/>
    <w:rsid w:val="00FF52F2"/>
    <w:rsid w:val="00FF537B"/>
    <w:rsid w:val="00FF53F1"/>
    <w:rsid w:val="00FF549E"/>
    <w:rsid w:val="00FF5502"/>
    <w:rsid w:val="00FF5607"/>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10E"/>
    <w:rsid w:val="00FF757E"/>
    <w:rsid w:val="00FF767B"/>
    <w:rsid w:val="00FF7875"/>
    <w:rsid w:val="00FF789C"/>
    <w:rsid w:val="00FF7C0B"/>
    <w:rsid w:val="00FF7D9D"/>
    <w:rsid w:val="00FF7F32"/>
    <w:rsid w:val="024578AC"/>
    <w:rsid w:val="04C3C261"/>
    <w:rsid w:val="04CCE2A8"/>
    <w:rsid w:val="0594C97B"/>
    <w:rsid w:val="05B20A67"/>
    <w:rsid w:val="066E8472"/>
    <w:rsid w:val="07113E27"/>
    <w:rsid w:val="076B310A"/>
    <w:rsid w:val="0817BF63"/>
    <w:rsid w:val="09D9D92D"/>
    <w:rsid w:val="0A56B7A0"/>
    <w:rsid w:val="0A9AFCB6"/>
    <w:rsid w:val="0ADEDCB5"/>
    <w:rsid w:val="0B19D2E4"/>
    <w:rsid w:val="0BB7E0F5"/>
    <w:rsid w:val="0BDA7D65"/>
    <w:rsid w:val="0BE95877"/>
    <w:rsid w:val="0CA03125"/>
    <w:rsid w:val="0D1DA2E8"/>
    <w:rsid w:val="0DC2DDC8"/>
    <w:rsid w:val="0E45FE9E"/>
    <w:rsid w:val="0FE79FE8"/>
    <w:rsid w:val="10272B48"/>
    <w:rsid w:val="107474FE"/>
    <w:rsid w:val="11B5CA4B"/>
    <w:rsid w:val="1298A905"/>
    <w:rsid w:val="12A5260B"/>
    <w:rsid w:val="13A94F2F"/>
    <w:rsid w:val="13CBCDED"/>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40CD7E"/>
    <w:rsid w:val="1F87FFF5"/>
    <w:rsid w:val="1F95357C"/>
    <w:rsid w:val="204A465C"/>
    <w:rsid w:val="2162612B"/>
    <w:rsid w:val="218981F2"/>
    <w:rsid w:val="239DB572"/>
    <w:rsid w:val="24FFF359"/>
    <w:rsid w:val="25216433"/>
    <w:rsid w:val="26B95316"/>
    <w:rsid w:val="26F3309D"/>
    <w:rsid w:val="26FB8A72"/>
    <w:rsid w:val="273003EE"/>
    <w:rsid w:val="274A98FB"/>
    <w:rsid w:val="2859CF1B"/>
    <w:rsid w:val="28F4A30A"/>
    <w:rsid w:val="290BD5AB"/>
    <w:rsid w:val="29D69947"/>
    <w:rsid w:val="2A4720F5"/>
    <w:rsid w:val="2C6319DA"/>
    <w:rsid w:val="2CEA9991"/>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DFF8C5"/>
    <w:rsid w:val="4B485CD6"/>
    <w:rsid w:val="4B9E9F3F"/>
    <w:rsid w:val="4C3F2312"/>
    <w:rsid w:val="4CB11C69"/>
    <w:rsid w:val="4D0AA91C"/>
    <w:rsid w:val="4D391E63"/>
    <w:rsid w:val="4DD1CDFA"/>
    <w:rsid w:val="4E44DE9D"/>
    <w:rsid w:val="4E45C9A6"/>
    <w:rsid w:val="4EA03B62"/>
    <w:rsid w:val="4F7A3566"/>
    <w:rsid w:val="50148F6B"/>
    <w:rsid w:val="50A45118"/>
    <w:rsid w:val="513611EC"/>
    <w:rsid w:val="51D33CF6"/>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E9FB88"/>
    <w:rsid w:val="5A00C2D3"/>
    <w:rsid w:val="5A8B21A6"/>
    <w:rsid w:val="5D188463"/>
    <w:rsid w:val="5DBAC7BF"/>
    <w:rsid w:val="5F11BFC8"/>
    <w:rsid w:val="5F13AF70"/>
    <w:rsid w:val="5FCE064F"/>
    <w:rsid w:val="601A81FE"/>
    <w:rsid w:val="60A42848"/>
    <w:rsid w:val="61D3FD9D"/>
    <w:rsid w:val="6367F11E"/>
    <w:rsid w:val="63CF84E5"/>
    <w:rsid w:val="652DE39D"/>
    <w:rsid w:val="6530A473"/>
    <w:rsid w:val="664488AC"/>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190F4B0"/>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065B87B1"/>
  <w15:chartTrackingRefBased/>
  <w15:docId w15:val="{0D1F50B7-DE53-4EE9-9976-30FD1A616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RBI5PAMIO524-1616901215-2940</_dlc_DocId>
    <_dlc_DocIdUrl xmlns="71c5aaf6-e6ce-465b-b873-5148d2a4c105">
      <Url>https://nokia.sharepoint.com/sites/gxp/_layouts/15/DocIdRedir.aspx?ID=RBI5PAMIO524-1616901215-2940</Url>
      <Description>RBI5PAMIO524-1616901215-2940</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909919D-2BA0-4C42-85A9-8CACC900F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ECD0A1-E1E9-4B51-B502-0F7042F191D2}">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purl.org/dc/terms/"/>
    <ds:schemaRef ds:uri="71c5aaf6-e6ce-465b-b873-5148d2a4c105"/>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BDA53FF-3D1A-4A1D-9463-F66D4DEC0B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2020</TotalTime>
  <Pages>1</Pages>
  <Words>2624</Words>
  <Characters>14963</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Maria Oikonomakou (Nokia)</cp:lastModifiedBy>
  <cp:revision>1860</cp:revision>
  <cp:lastPrinted>2019-05-04T07:45:00Z</cp:lastPrinted>
  <dcterms:created xsi:type="dcterms:W3CDTF">2023-05-03T23:49:00Z</dcterms:created>
  <dcterms:modified xsi:type="dcterms:W3CDTF">2024-02-16T17:08:00Z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c0a19078-20ab-4e0b-b736-eb922bfdd2f7</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